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AD" w:rsidRPr="002214CF" w:rsidRDefault="003735AD" w:rsidP="006E561E">
      <w:pPr>
        <w:keepNext/>
        <w:jc w:val="center"/>
        <w:outlineLvl w:val="1"/>
        <w:rPr>
          <w:rFonts w:ascii="PT Astra Serif" w:hAnsi="PT Astra Serif"/>
          <w:b/>
          <w:sz w:val="32"/>
          <w:szCs w:val="32"/>
        </w:rPr>
      </w:pPr>
      <w:r w:rsidRPr="002214CF">
        <w:rPr>
          <w:rFonts w:ascii="PT Astra Serif" w:hAnsi="PT Astra Serif"/>
          <w:b/>
          <w:sz w:val="32"/>
          <w:szCs w:val="32"/>
        </w:rPr>
        <w:t>Основные направления</w:t>
      </w:r>
    </w:p>
    <w:p w:rsidR="007373FE" w:rsidRDefault="002214CF" w:rsidP="006E561E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н</w:t>
      </w:r>
      <w:r w:rsidR="003735AD" w:rsidRPr="002214CF">
        <w:rPr>
          <w:rFonts w:ascii="PT Astra Serif" w:hAnsi="PT Astra Serif"/>
          <w:b/>
          <w:sz w:val="32"/>
          <w:szCs w:val="32"/>
        </w:rPr>
        <w:t>алоговой</w:t>
      </w:r>
      <w:r>
        <w:rPr>
          <w:rFonts w:ascii="PT Astra Serif" w:hAnsi="PT Astra Serif"/>
          <w:b/>
          <w:sz w:val="32"/>
          <w:szCs w:val="32"/>
        </w:rPr>
        <w:t xml:space="preserve"> и бюджетной</w:t>
      </w:r>
      <w:r w:rsidR="003735AD" w:rsidRPr="002214CF">
        <w:rPr>
          <w:rFonts w:ascii="PT Astra Serif" w:hAnsi="PT Astra Serif"/>
          <w:b/>
          <w:sz w:val="32"/>
          <w:szCs w:val="32"/>
        </w:rPr>
        <w:t xml:space="preserve"> политики </w:t>
      </w:r>
      <w:r w:rsidR="001A0261" w:rsidRPr="002214CF">
        <w:rPr>
          <w:rFonts w:ascii="PT Astra Serif" w:hAnsi="PT Astra Serif"/>
          <w:b/>
          <w:sz w:val="32"/>
          <w:szCs w:val="32"/>
        </w:rPr>
        <w:t xml:space="preserve">муниципального образования </w:t>
      </w:r>
      <w:proofErr w:type="spellStart"/>
      <w:r w:rsidR="00AD6619">
        <w:rPr>
          <w:rFonts w:ascii="PT Astra Serif" w:hAnsi="PT Astra Serif"/>
          <w:b/>
          <w:sz w:val="32"/>
          <w:szCs w:val="32"/>
        </w:rPr>
        <w:t>Пановский</w:t>
      </w:r>
      <w:proofErr w:type="spellEnd"/>
      <w:r w:rsidR="00AD6619">
        <w:rPr>
          <w:rFonts w:ascii="PT Astra Serif" w:hAnsi="PT Astra Serif"/>
          <w:b/>
          <w:sz w:val="32"/>
          <w:szCs w:val="32"/>
        </w:rPr>
        <w:t xml:space="preserve"> </w:t>
      </w:r>
      <w:r w:rsidR="007373FE">
        <w:rPr>
          <w:rFonts w:ascii="PT Astra Serif" w:hAnsi="PT Astra Serif"/>
          <w:b/>
          <w:sz w:val="32"/>
          <w:szCs w:val="32"/>
        </w:rPr>
        <w:t xml:space="preserve">сельсовет </w:t>
      </w:r>
    </w:p>
    <w:p w:rsidR="001A0261" w:rsidRPr="002214CF" w:rsidRDefault="001A0261" w:rsidP="006E561E">
      <w:pPr>
        <w:jc w:val="center"/>
        <w:rPr>
          <w:rFonts w:ascii="PT Astra Serif" w:hAnsi="PT Astra Serif"/>
          <w:b/>
          <w:sz w:val="32"/>
          <w:szCs w:val="32"/>
        </w:rPr>
      </w:pPr>
      <w:proofErr w:type="spellStart"/>
      <w:r w:rsidRPr="002214CF">
        <w:rPr>
          <w:rFonts w:ascii="PT Astra Serif" w:hAnsi="PT Astra Serif"/>
          <w:b/>
          <w:sz w:val="32"/>
          <w:szCs w:val="32"/>
        </w:rPr>
        <w:t>Ребрихинск</w:t>
      </w:r>
      <w:r w:rsidR="007373FE">
        <w:rPr>
          <w:rFonts w:ascii="PT Astra Serif" w:hAnsi="PT Astra Serif"/>
          <w:b/>
          <w:sz w:val="32"/>
          <w:szCs w:val="32"/>
        </w:rPr>
        <w:t>ого</w:t>
      </w:r>
      <w:proofErr w:type="spellEnd"/>
      <w:r w:rsidRPr="002214CF">
        <w:rPr>
          <w:rFonts w:ascii="PT Astra Serif" w:hAnsi="PT Astra Serif"/>
          <w:b/>
          <w:sz w:val="32"/>
          <w:szCs w:val="32"/>
        </w:rPr>
        <w:t xml:space="preserve"> район</w:t>
      </w:r>
      <w:r w:rsidR="007373FE">
        <w:rPr>
          <w:rFonts w:ascii="PT Astra Serif" w:hAnsi="PT Astra Serif"/>
          <w:b/>
          <w:sz w:val="32"/>
          <w:szCs w:val="32"/>
        </w:rPr>
        <w:t>а</w:t>
      </w:r>
      <w:r w:rsidRPr="002214CF">
        <w:rPr>
          <w:rFonts w:ascii="PT Astra Serif" w:hAnsi="PT Astra Serif"/>
          <w:b/>
          <w:sz w:val="32"/>
          <w:szCs w:val="32"/>
        </w:rPr>
        <w:t xml:space="preserve"> Алтайского края</w:t>
      </w:r>
    </w:p>
    <w:p w:rsidR="003735AD" w:rsidRPr="002214CF" w:rsidRDefault="003735AD" w:rsidP="006E561E">
      <w:pPr>
        <w:jc w:val="center"/>
        <w:rPr>
          <w:rFonts w:ascii="PT Astra Serif" w:hAnsi="PT Astra Serif"/>
          <w:b/>
          <w:sz w:val="32"/>
          <w:szCs w:val="32"/>
        </w:rPr>
      </w:pPr>
      <w:r w:rsidRPr="002214CF">
        <w:rPr>
          <w:rFonts w:ascii="PT Astra Serif" w:hAnsi="PT Astra Serif"/>
          <w:b/>
          <w:sz w:val="32"/>
          <w:szCs w:val="32"/>
        </w:rPr>
        <w:t>на 20</w:t>
      </w:r>
      <w:r w:rsidR="00E97125" w:rsidRPr="002214CF">
        <w:rPr>
          <w:rFonts w:ascii="PT Astra Serif" w:hAnsi="PT Astra Serif"/>
          <w:b/>
          <w:sz w:val="32"/>
          <w:szCs w:val="32"/>
        </w:rPr>
        <w:t>2</w:t>
      </w:r>
      <w:r w:rsidR="004C08C6" w:rsidRPr="002214CF">
        <w:rPr>
          <w:rFonts w:ascii="PT Astra Serif" w:hAnsi="PT Astra Serif"/>
          <w:b/>
          <w:sz w:val="32"/>
          <w:szCs w:val="32"/>
        </w:rPr>
        <w:t>5</w:t>
      </w:r>
      <w:r w:rsidRPr="002214CF">
        <w:rPr>
          <w:rFonts w:ascii="PT Astra Serif" w:hAnsi="PT Astra Serif"/>
          <w:b/>
          <w:sz w:val="32"/>
          <w:szCs w:val="32"/>
        </w:rPr>
        <w:t xml:space="preserve"> год и на плановый период 20</w:t>
      </w:r>
      <w:r w:rsidR="009F055B" w:rsidRPr="002214CF">
        <w:rPr>
          <w:rFonts w:ascii="PT Astra Serif" w:hAnsi="PT Astra Serif"/>
          <w:b/>
          <w:sz w:val="32"/>
          <w:szCs w:val="32"/>
        </w:rPr>
        <w:t>2</w:t>
      </w:r>
      <w:r w:rsidR="004C08C6" w:rsidRPr="002214CF">
        <w:rPr>
          <w:rFonts w:ascii="PT Astra Serif" w:hAnsi="PT Astra Serif"/>
          <w:b/>
          <w:sz w:val="32"/>
          <w:szCs w:val="32"/>
        </w:rPr>
        <w:t>6</w:t>
      </w:r>
      <w:r w:rsidRPr="002214CF">
        <w:rPr>
          <w:rFonts w:ascii="PT Astra Serif" w:hAnsi="PT Astra Serif"/>
          <w:b/>
          <w:sz w:val="32"/>
          <w:szCs w:val="32"/>
        </w:rPr>
        <w:t xml:space="preserve"> и 202</w:t>
      </w:r>
      <w:r w:rsidR="004C08C6" w:rsidRPr="002214CF">
        <w:rPr>
          <w:rFonts w:ascii="PT Astra Serif" w:hAnsi="PT Astra Serif"/>
          <w:b/>
          <w:sz w:val="32"/>
          <w:szCs w:val="32"/>
        </w:rPr>
        <w:t>7</w:t>
      </w:r>
      <w:r w:rsidRPr="002214CF">
        <w:rPr>
          <w:rFonts w:ascii="PT Astra Serif" w:hAnsi="PT Astra Serif"/>
          <w:b/>
          <w:sz w:val="32"/>
          <w:szCs w:val="32"/>
        </w:rPr>
        <w:t xml:space="preserve"> годов</w:t>
      </w:r>
    </w:p>
    <w:p w:rsidR="003735AD" w:rsidRPr="002214CF" w:rsidRDefault="003735AD" w:rsidP="006E561E">
      <w:pPr>
        <w:ind w:firstLine="709"/>
        <w:jc w:val="both"/>
        <w:rPr>
          <w:rFonts w:ascii="PT Astra Serif" w:hAnsi="PT Astra Serif"/>
          <w:sz w:val="32"/>
          <w:szCs w:val="32"/>
        </w:rPr>
      </w:pPr>
    </w:p>
    <w:p w:rsidR="007F2E81" w:rsidRDefault="003735AD" w:rsidP="006E561E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122C96">
        <w:rPr>
          <w:rFonts w:ascii="PT Astra Serif" w:hAnsi="PT Astra Serif"/>
          <w:sz w:val="28"/>
          <w:szCs w:val="28"/>
        </w:rPr>
        <w:t xml:space="preserve">Основные направления бюджетной и налоговой политики </w:t>
      </w:r>
      <w:r w:rsidR="001A026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AD6619">
        <w:rPr>
          <w:rFonts w:ascii="PT Astra Serif" w:hAnsi="PT Astra Serif"/>
          <w:sz w:val="28"/>
          <w:szCs w:val="28"/>
        </w:rPr>
        <w:t>Пановский</w:t>
      </w:r>
      <w:proofErr w:type="spellEnd"/>
      <w:r w:rsidR="007373FE">
        <w:rPr>
          <w:rFonts w:ascii="PT Astra Serif" w:hAnsi="PT Astra Serif"/>
          <w:sz w:val="28"/>
          <w:szCs w:val="28"/>
        </w:rPr>
        <w:t xml:space="preserve"> сельсовет </w:t>
      </w:r>
      <w:proofErr w:type="spellStart"/>
      <w:r w:rsidR="001A0261">
        <w:rPr>
          <w:rFonts w:ascii="PT Astra Serif" w:hAnsi="PT Astra Serif"/>
          <w:sz w:val="28"/>
          <w:szCs w:val="28"/>
        </w:rPr>
        <w:t>Ребрихинск</w:t>
      </w:r>
      <w:r w:rsidR="007373FE">
        <w:rPr>
          <w:rFonts w:ascii="PT Astra Serif" w:hAnsi="PT Astra Serif"/>
          <w:sz w:val="28"/>
          <w:szCs w:val="28"/>
        </w:rPr>
        <w:t>ого</w:t>
      </w:r>
      <w:proofErr w:type="spellEnd"/>
      <w:r w:rsidR="001A0261">
        <w:rPr>
          <w:rFonts w:ascii="PT Astra Serif" w:hAnsi="PT Astra Serif"/>
          <w:sz w:val="28"/>
          <w:szCs w:val="28"/>
        </w:rPr>
        <w:t xml:space="preserve"> район</w:t>
      </w:r>
      <w:r w:rsidR="007373FE">
        <w:rPr>
          <w:rFonts w:ascii="PT Astra Serif" w:hAnsi="PT Astra Serif"/>
          <w:sz w:val="28"/>
          <w:szCs w:val="28"/>
        </w:rPr>
        <w:t>а</w:t>
      </w:r>
      <w:r w:rsidR="001A0261">
        <w:rPr>
          <w:rFonts w:ascii="PT Astra Serif" w:hAnsi="PT Astra Serif"/>
          <w:sz w:val="28"/>
          <w:szCs w:val="28"/>
        </w:rPr>
        <w:t xml:space="preserve"> </w:t>
      </w:r>
      <w:r w:rsidRPr="00122C96">
        <w:rPr>
          <w:rFonts w:ascii="PT Astra Serif" w:hAnsi="PT Astra Serif"/>
          <w:sz w:val="28"/>
          <w:szCs w:val="28"/>
        </w:rPr>
        <w:t>Алтайского края</w:t>
      </w:r>
      <w:r w:rsidR="001A0261">
        <w:rPr>
          <w:rFonts w:ascii="PT Astra Serif" w:hAnsi="PT Astra Serif"/>
          <w:sz w:val="28"/>
          <w:szCs w:val="28"/>
        </w:rPr>
        <w:t xml:space="preserve"> (далее – </w:t>
      </w:r>
      <w:proofErr w:type="spellStart"/>
      <w:r w:rsidR="00AD6619">
        <w:rPr>
          <w:rFonts w:ascii="PT Astra Serif" w:hAnsi="PT Astra Serif"/>
          <w:sz w:val="28"/>
          <w:szCs w:val="28"/>
        </w:rPr>
        <w:t>Пановский</w:t>
      </w:r>
      <w:proofErr w:type="spellEnd"/>
      <w:r w:rsidR="007373FE">
        <w:rPr>
          <w:rFonts w:ascii="PT Astra Serif" w:hAnsi="PT Astra Serif"/>
          <w:sz w:val="28"/>
          <w:szCs w:val="28"/>
        </w:rPr>
        <w:t xml:space="preserve"> сельсовет</w:t>
      </w:r>
      <w:r w:rsidR="001A0261">
        <w:rPr>
          <w:rFonts w:ascii="PT Astra Serif" w:hAnsi="PT Astra Serif"/>
          <w:sz w:val="28"/>
          <w:szCs w:val="28"/>
        </w:rPr>
        <w:t>)</w:t>
      </w:r>
      <w:r w:rsidRPr="00122C96">
        <w:rPr>
          <w:rFonts w:ascii="PT Astra Serif" w:hAnsi="PT Astra Serif"/>
          <w:sz w:val="28"/>
          <w:szCs w:val="28"/>
        </w:rPr>
        <w:t xml:space="preserve"> на 20</w:t>
      </w:r>
      <w:r w:rsidR="00D6266A" w:rsidRPr="00122C96">
        <w:rPr>
          <w:rFonts w:ascii="PT Astra Serif" w:hAnsi="PT Astra Serif"/>
          <w:sz w:val="28"/>
          <w:szCs w:val="28"/>
        </w:rPr>
        <w:t>2</w:t>
      </w:r>
      <w:r w:rsidR="004C08C6">
        <w:rPr>
          <w:rFonts w:ascii="PT Astra Serif" w:hAnsi="PT Astra Serif"/>
          <w:sz w:val="28"/>
          <w:szCs w:val="28"/>
        </w:rPr>
        <w:t>5</w:t>
      </w:r>
      <w:r w:rsidRPr="00122C96">
        <w:rPr>
          <w:rFonts w:ascii="PT Astra Serif" w:hAnsi="PT Astra Serif"/>
          <w:sz w:val="28"/>
          <w:szCs w:val="28"/>
        </w:rPr>
        <w:t xml:space="preserve"> год и на плановый период 20</w:t>
      </w:r>
      <w:r w:rsidR="005705CC" w:rsidRPr="00122C96">
        <w:rPr>
          <w:rFonts w:ascii="PT Astra Serif" w:hAnsi="PT Astra Serif"/>
          <w:sz w:val="28"/>
          <w:szCs w:val="28"/>
        </w:rPr>
        <w:t>2</w:t>
      </w:r>
      <w:r w:rsidR="004C08C6">
        <w:rPr>
          <w:rFonts w:ascii="PT Astra Serif" w:hAnsi="PT Astra Serif"/>
          <w:sz w:val="28"/>
          <w:szCs w:val="28"/>
        </w:rPr>
        <w:t>6</w:t>
      </w:r>
      <w:r w:rsidRPr="00122C96">
        <w:rPr>
          <w:rFonts w:ascii="PT Astra Serif" w:hAnsi="PT Astra Serif"/>
          <w:sz w:val="28"/>
          <w:szCs w:val="28"/>
        </w:rPr>
        <w:t xml:space="preserve"> и 202</w:t>
      </w:r>
      <w:r w:rsidR="004C08C6">
        <w:rPr>
          <w:rFonts w:ascii="PT Astra Serif" w:hAnsi="PT Astra Serif"/>
          <w:sz w:val="28"/>
          <w:szCs w:val="28"/>
        </w:rPr>
        <w:t>7</w:t>
      </w:r>
      <w:r w:rsidRPr="00122C96">
        <w:rPr>
          <w:rFonts w:ascii="PT Astra Serif" w:hAnsi="PT Astra Serif"/>
          <w:sz w:val="28"/>
          <w:szCs w:val="28"/>
        </w:rPr>
        <w:t xml:space="preserve"> годов </w:t>
      </w:r>
      <w:r w:rsidR="007F5903" w:rsidRPr="00122C96">
        <w:rPr>
          <w:rFonts w:ascii="PT Astra Serif" w:hAnsi="PT Astra Serif"/>
          <w:sz w:val="28"/>
          <w:szCs w:val="28"/>
        </w:rPr>
        <w:t xml:space="preserve">сформированы </w:t>
      </w:r>
      <w:r w:rsidR="00EE43DF" w:rsidRPr="00122C96">
        <w:rPr>
          <w:rFonts w:ascii="PT Astra Serif" w:hAnsi="PT Astra Serif"/>
          <w:sz w:val="28"/>
          <w:szCs w:val="28"/>
        </w:rPr>
        <w:t xml:space="preserve">в соответствии с </w:t>
      </w:r>
      <w:r w:rsidR="00F2531B" w:rsidRPr="00122C96">
        <w:rPr>
          <w:rFonts w:ascii="PT Astra Serif" w:hAnsi="PT Astra Serif"/>
          <w:sz w:val="28"/>
          <w:szCs w:val="28"/>
        </w:rPr>
        <w:t>о</w:t>
      </w:r>
      <w:r w:rsidR="00EE43DF" w:rsidRPr="00122C96">
        <w:rPr>
          <w:rFonts w:ascii="PT Astra Serif" w:hAnsi="PT Astra Serif"/>
          <w:sz w:val="28"/>
          <w:szCs w:val="28"/>
        </w:rPr>
        <w:t>сновными направлениями бюджетной</w:t>
      </w:r>
      <w:r w:rsidR="007A47BD" w:rsidRPr="00122C96">
        <w:rPr>
          <w:rFonts w:ascii="PT Astra Serif" w:hAnsi="PT Astra Serif"/>
          <w:sz w:val="28"/>
          <w:szCs w:val="28"/>
        </w:rPr>
        <w:t xml:space="preserve"> и</w:t>
      </w:r>
      <w:r w:rsidR="00EE43DF" w:rsidRPr="00122C96">
        <w:rPr>
          <w:rFonts w:ascii="PT Astra Serif" w:hAnsi="PT Astra Serif"/>
          <w:sz w:val="28"/>
          <w:szCs w:val="28"/>
        </w:rPr>
        <w:t xml:space="preserve"> налоговой политики Российской Федерации на 20</w:t>
      </w:r>
      <w:r w:rsidR="008353E8" w:rsidRPr="00122C96">
        <w:rPr>
          <w:rFonts w:ascii="PT Astra Serif" w:hAnsi="PT Astra Serif"/>
          <w:sz w:val="28"/>
          <w:szCs w:val="28"/>
        </w:rPr>
        <w:t>2</w:t>
      </w:r>
      <w:r w:rsidR="004C08C6">
        <w:rPr>
          <w:rFonts w:ascii="PT Astra Serif" w:hAnsi="PT Astra Serif"/>
          <w:sz w:val="28"/>
          <w:szCs w:val="28"/>
        </w:rPr>
        <w:t>5</w:t>
      </w:r>
      <w:r w:rsidR="00EE43DF" w:rsidRPr="00122C96">
        <w:rPr>
          <w:rFonts w:ascii="PT Astra Serif" w:hAnsi="PT Astra Serif"/>
          <w:sz w:val="28"/>
          <w:szCs w:val="28"/>
        </w:rPr>
        <w:t xml:space="preserve"> год</w:t>
      </w:r>
      <w:r w:rsidR="00454CBD" w:rsidRPr="00122C96">
        <w:rPr>
          <w:rFonts w:ascii="PT Astra Serif" w:hAnsi="PT Astra Serif"/>
          <w:sz w:val="28"/>
          <w:szCs w:val="28"/>
        </w:rPr>
        <w:t xml:space="preserve"> </w:t>
      </w:r>
      <w:r w:rsidR="00EE43DF" w:rsidRPr="00122C96">
        <w:rPr>
          <w:rFonts w:ascii="PT Astra Serif" w:hAnsi="PT Astra Serif"/>
          <w:sz w:val="28"/>
          <w:szCs w:val="28"/>
        </w:rPr>
        <w:t>и на плановый период 202</w:t>
      </w:r>
      <w:r w:rsidR="004C08C6">
        <w:rPr>
          <w:rFonts w:ascii="PT Astra Serif" w:hAnsi="PT Astra Serif"/>
          <w:sz w:val="28"/>
          <w:szCs w:val="28"/>
        </w:rPr>
        <w:t>6</w:t>
      </w:r>
      <w:r w:rsidR="00EE43DF" w:rsidRPr="00122C96">
        <w:rPr>
          <w:rFonts w:ascii="PT Astra Serif" w:hAnsi="PT Astra Serif"/>
          <w:sz w:val="28"/>
          <w:szCs w:val="28"/>
        </w:rPr>
        <w:t xml:space="preserve"> </w:t>
      </w:r>
      <w:r w:rsidR="001A0261">
        <w:rPr>
          <w:rFonts w:ascii="PT Astra Serif" w:hAnsi="PT Astra Serif"/>
          <w:sz w:val="28"/>
          <w:szCs w:val="28"/>
        </w:rPr>
        <w:t>и</w:t>
      </w:r>
      <w:r w:rsidR="00EE43DF" w:rsidRPr="00122C96">
        <w:rPr>
          <w:rFonts w:ascii="PT Astra Serif" w:hAnsi="PT Astra Serif"/>
          <w:sz w:val="28"/>
          <w:szCs w:val="28"/>
        </w:rPr>
        <w:t xml:space="preserve"> 202</w:t>
      </w:r>
      <w:r w:rsidR="004C08C6">
        <w:rPr>
          <w:rFonts w:ascii="PT Astra Serif" w:hAnsi="PT Astra Serif"/>
          <w:sz w:val="28"/>
          <w:szCs w:val="28"/>
        </w:rPr>
        <w:t>7</w:t>
      </w:r>
      <w:r w:rsidR="00EE43DF" w:rsidRPr="00122C96">
        <w:rPr>
          <w:rFonts w:ascii="PT Astra Serif" w:hAnsi="PT Astra Serif"/>
          <w:sz w:val="28"/>
          <w:szCs w:val="28"/>
        </w:rPr>
        <w:t xml:space="preserve"> годов с учетом</w:t>
      </w:r>
      <w:r w:rsidR="00FE04DC">
        <w:rPr>
          <w:rFonts w:ascii="PT Astra Serif" w:hAnsi="PT Astra Serif"/>
          <w:sz w:val="28"/>
          <w:szCs w:val="28"/>
        </w:rPr>
        <w:t xml:space="preserve"> </w:t>
      </w:r>
      <w:r w:rsidR="00EE43DF" w:rsidRPr="00122C96">
        <w:rPr>
          <w:rFonts w:ascii="PT Astra Serif" w:hAnsi="PT Astra Serif"/>
          <w:sz w:val="28"/>
          <w:szCs w:val="28"/>
        </w:rPr>
        <w:t xml:space="preserve">положений </w:t>
      </w:r>
      <w:r w:rsidR="00780720" w:rsidRPr="00122C96">
        <w:rPr>
          <w:rFonts w:ascii="PT Astra Serif" w:hAnsi="PT Astra Serif"/>
          <w:sz w:val="28"/>
          <w:szCs w:val="28"/>
        </w:rPr>
        <w:t>Указ</w:t>
      </w:r>
      <w:r w:rsidR="00C669C3" w:rsidRPr="00122C96">
        <w:rPr>
          <w:rFonts w:ascii="PT Astra Serif" w:hAnsi="PT Astra Serif"/>
          <w:sz w:val="28"/>
          <w:szCs w:val="28"/>
        </w:rPr>
        <w:t>а</w:t>
      </w:r>
      <w:r w:rsidR="00780720" w:rsidRPr="00122C96">
        <w:rPr>
          <w:rFonts w:ascii="PT Astra Serif" w:hAnsi="PT Astra Serif"/>
          <w:sz w:val="28"/>
          <w:szCs w:val="28"/>
        </w:rPr>
        <w:t xml:space="preserve"> Президента Российской Федерации от 07.</w:t>
      </w:r>
      <w:r w:rsidR="005B4B7F">
        <w:rPr>
          <w:rFonts w:ascii="PT Astra Serif" w:hAnsi="PT Astra Serif"/>
          <w:sz w:val="28"/>
          <w:szCs w:val="28"/>
        </w:rPr>
        <w:t>05.</w:t>
      </w:r>
      <w:r w:rsidR="00780720" w:rsidRPr="00122C96">
        <w:rPr>
          <w:rFonts w:ascii="PT Astra Serif" w:hAnsi="PT Astra Serif"/>
          <w:sz w:val="28"/>
          <w:szCs w:val="28"/>
        </w:rPr>
        <w:t>202</w:t>
      </w:r>
      <w:r w:rsidR="005B4B7F">
        <w:rPr>
          <w:rFonts w:ascii="PT Astra Serif" w:hAnsi="PT Astra Serif"/>
          <w:sz w:val="28"/>
          <w:szCs w:val="28"/>
        </w:rPr>
        <w:t>4</w:t>
      </w:r>
      <w:r w:rsidR="00780720" w:rsidRPr="00122C96">
        <w:rPr>
          <w:rFonts w:ascii="PT Astra Serif" w:hAnsi="PT Astra Serif"/>
          <w:sz w:val="28"/>
          <w:szCs w:val="28"/>
        </w:rPr>
        <w:t xml:space="preserve"> № </w:t>
      </w:r>
      <w:r w:rsidR="005B4B7F">
        <w:rPr>
          <w:rFonts w:ascii="PT Astra Serif" w:hAnsi="PT Astra Serif"/>
          <w:sz w:val="28"/>
          <w:szCs w:val="28"/>
        </w:rPr>
        <w:t>309</w:t>
      </w:r>
      <w:r w:rsidR="00780720" w:rsidRPr="00122C96">
        <w:rPr>
          <w:rFonts w:ascii="PT Astra Serif" w:hAnsi="PT Astra Serif"/>
          <w:sz w:val="28"/>
          <w:szCs w:val="28"/>
        </w:rPr>
        <w:t xml:space="preserve"> «О национальных целях развития Российской Федерации на период до 2030 года</w:t>
      </w:r>
      <w:r w:rsidR="005B4B7F">
        <w:rPr>
          <w:rFonts w:ascii="PT Astra Serif" w:hAnsi="PT Astra Serif"/>
          <w:sz w:val="28"/>
          <w:szCs w:val="28"/>
        </w:rPr>
        <w:t xml:space="preserve"> и на перспективу до 2036 года</w:t>
      </w:r>
      <w:r w:rsidR="00780720" w:rsidRPr="00122C96">
        <w:rPr>
          <w:rFonts w:ascii="PT Astra Serif" w:hAnsi="PT Astra Serif"/>
          <w:sz w:val="28"/>
          <w:szCs w:val="28"/>
        </w:rPr>
        <w:t xml:space="preserve">», </w:t>
      </w:r>
      <w:r w:rsidR="00EE43DF" w:rsidRPr="00122C96">
        <w:rPr>
          <w:rFonts w:ascii="PT Astra Serif" w:hAnsi="PT Astra Serif"/>
          <w:sz w:val="28"/>
          <w:szCs w:val="28"/>
        </w:rPr>
        <w:t>Послания Президента Российской Федерации Федеральному Собранию Российской</w:t>
      </w:r>
      <w:r w:rsidR="00274448" w:rsidRPr="00122C96">
        <w:rPr>
          <w:rFonts w:ascii="PT Astra Serif" w:eastAsia="Calibri" w:hAnsi="PT Astra Serif"/>
          <w:sz w:val="28"/>
          <w:szCs w:val="28"/>
        </w:rPr>
        <w:t xml:space="preserve"> </w:t>
      </w:r>
      <w:r w:rsidR="0027579D" w:rsidRPr="00122C96">
        <w:rPr>
          <w:rFonts w:ascii="PT Astra Serif" w:eastAsia="Calibri" w:hAnsi="PT Astra Serif"/>
          <w:sz w:val="28"/>
          <w:szCs w:val="28"/>
        </w:rPr>
        <w:t xml:space="preserve">Федерации </w:t>
      </w:r>
      <w:r w:rsidR="00274448" w:rsidRPr="00122C96">
        <w:rPr>
          <w:rFonts w:ascii="PT Astra Serif" w:eastAsia="Calibri" w:hAnsi="PT Astra Serif"/>
          <w:sz w:val="28"/>
          <w:szCs w:val="28"/>
        </w:rPr>
        <w:t xml:space="preserve">от </w:t>
      </w:r>
      <w:r w:rsidR="009019E7" w:rsidRPr="00122C96">
        <w:rPr>
          <w:rFonts w:ascii="PT Astra Serif" w:eastAsia="Calibri" w:hAnsi="PT Astra Serif"/>
          <w:sz w:val="28"/>
          <w:szCs w:val="28"/>
        </w:rPr>
        <w:t>2</w:t>
      </w:r>
      <w:r w:rsidR="005B4B7F">
        <w:rPr>
          <w:rFonts w:ascii="PT Astra Serif" w:eastAsia="Calibri" w:hAnsi="PT Astra Serif"/>
          <w:sz w:val="28"/>
          <w:szCs w:val="28"/>
        </w:rPr>
        <w:t>9</w:t>
      </w:r>
      <w:r w:rsidR="004103CB" w:rsidRPr="00122C96">
        <w:rPr>
          <w:rFonts w:ascii="PT Astra Serif" w:eastAsia="Calibri" w:hAnsi="PT Astra Serif"/>
          <w:sz w:val="28"/>
          <w:szCs w:val="28"/>
        </w:rPr>
        <w:t>.0</w:t>
      </w:r>
      <w:r w:rsidR="00D92CA4" w:rsidRPr="00122C96">
        <w:rPr>
          <w:rFonts w:ascii="PT Astra Serif" w:eastAsia="Calibri" w:hAnsi="PT Astra Serif"/>
          <w:sz w:val="28"/>
          <w:szCs w:val="28"/>
        </w:rPr>
        <w:t>2</w:t>
      </w:r>
      <w:r w:rsidR="004103CB" w:rsidRPr="00122C96">
        <w:rPr>
          <w:rFonts w:ascii="PT Astra Serif" w:eastAsia="Calibri" w:hAnsi="PT Astra Serif"/>
          <w:sz w:val="28"/>
          <w:szCs w:val="28"/>
        </w:rPr>
        <w:t>.</w:t>
      </w:r>
      <w:r w:rsidR="00274448" w:rsidRPr="00122C96">
        <w:rPr>
          <w:rFonts w:ascii="PT Astra Serif" w:eastAsia="Calibri" w:hAnsi="PT Astra Serif"/>
          <w:sz w:val="28"/>
          <w:szCs w:val="28"/>
        </w:rPr>
        <w:t>20</w:t>
      </w:r>
      <w:r w:rsidR="00BD39C4" w:rsidRPr="00122C96">
        <w:rPr>
          <w:rFonts w:ascii="PT Astra Serif" w:eastAsia="Calibri" w:hAnsi="PT Astra Serif"/>
          <w:sz w:val="28"/>
          <w:szCs w:val="28"/>
        </w:rPr>
        <w:t>2</w:t>
      </w:r>
      <w:r w:rsidR="005B4B7F">
        <w:rPr>
          <w:rFonts w:ascii="PT Astra Serif" w:eastAsia="Calibri" w:hAnsi="PT Astra Serif"/>
          <w:sz w:val="28"/>
          <w:szCs w:val="28"/>
        </w:rPr>
        <w:t>4</w:t>
      </w:r>
      <w:r w:rsidR="00042E7B" w:rsidRPr="00122C96">
        <w:rPr>
          <w:rFonts w:ascii="PT Astra Serif" w:eastAsia="Calibri" w:hAnsi="PT Astra Serif"/>
          <w:sz w:val="28"/>
          <w:szCs w:val="28"/>
        </w:rPr>
        <w:t xml:space="preserve">, </w:t>
      </w:r>
      <w:r w:rsidR="005B4B7F">
        <w:rPr>
          <w:rFonts w:ascii="PT Astra Serif" w:eastAsia="Calibri" w:hAnsi="PT Astra Serif"/>
          <w:sz w:val="28"/>
          <w:szCs w:val="28"/>
        </w:rPr>
        <w:t>перечн</w:t>
      </w:r>
      <w:r w:rsidR="00AC57C9" w:rsidRPr="00122C96">
        <w:rPr>
          <w:rFonts w:ascii="PT Astra Serif" w:eastAsia="Calibri" w:hAnsi="PT Astra Serif"/>
          <w:sz w:val="28"/>
          <w:szCs w:val="28"/>
        </w:rPr>
        <w:t>я инициатив социально-экономического развития Российской Федерации до 2030 года,</w:t>
      </w:r>
      <w:r w:rsidR="00AC57C9" w:rsidRPr="00122C96">
        <w:rPr>
          <w:rFonts w:ascii="PT Astra Serif" w:eastAsia="Calibri" w:hAnsi="PT Astra Serif"/>
          <w:i/>
          <w:sz w:val="28"/>
          <w:szCs w:val="28"/>
        </w:rPr>
        <w:t xml:space="preserve"> </w:t>
      </w:r>
      <w:r w:rsidR="00165466" w:rsidRPr="00122C96">
        <w:rPr>
          <w:rFonts w:ascii="PT Astra Serif" w:eastAsia="Calibri" w:hAnsi="PT Astra Serif"/>
          <w:sz w:val="28"/>
          <w:szCs w:val="28"/>
        </w:rPr>
        <w:t xml:space="preserve">плана первоочередных действий по обеспечению развития российской экономики в условиях внешнего </w:t>
      </w:r>
      <w:proofErr w:type="spellStart"/>
      <w:r w:rsidR="00165466" w:rsidRPr="00122C96">
        <w:rPr>
          <w:rFonts w:ascii="PT Astra Serif" w:eastAsia="Calibri" w:hAnsi="PT Astra Serif"/>
          <w:sz w:val="28"/>
          <w:szCs w:val="28"/>
        </w:rPr>
        <w:t>санкционного</w:t>
      </w:r>
      <w:proofErr w:type="spellEnd"/>
      <w:r w:rsidR="00165466" w:rsidRPr="00122C96">
        <w:rPr>
          <w:rFonts w:ascii="PT Astra Serif" w:eastAsia="Calibri" w:hAnsi="PT Astra Serif"/>
          <w:sz w:val="28"/>
          <w:szCs w:val="28"/>
        </w:rPr>
        <w:t xml:space="preserve"> давления</w:t>
      </w:r>
      <w:r w:rsidR="00FE04DC">
        <w:rPr>
          <w:rFonts w:ascii="PT Astra Serif" w:eastAsia="Calibri" w:hAnsi="PT Astra Serif"/>
          <w:sz w:val="28"/>
          <w:szCs w:val="28"/>
        </w:rPr>
        <w:t>.</w:t>
      </w:r>
    </w:p>
    <w:p w:rsidR="001A786D" w:rsidRDefault="001A786D" w:rsidP="006E561E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1A786D">
        <w:rPr>
          <w:rFonts w:ascii="PT Astra Serif" w:eastAsia="Calibri" w:hAnsi="PT Astra Serif"/>
          <w:sz w:val="28"/>
          <w:szCs w:val="28"/>
        </w:rPr>
        <w:t>Целями бюджетной и налоговой политики на трехлетний период обозначены: реализация задач, поставленных Президентом Российской Федерации</w:t>
      </w:r>
      <w:r w:rsidR="005B4B7F">
        <w:rPr>
          <w:rFonts w:ascii="PT Astra Serif" w:eastAsia="Calibri" w:hAnsi="PT Astra Serif"/>
          <w:sz w:val="28"/>
          <w:szCs w:val="28"/>
        </w:rPr>
        <w:t xml:space="preserve"> Федеральному Собранию и обозначенных в Указах Президента Российской Федерации</w:t>
      </w:r>
      <w:r w:rsidRPr="001A786D">
        <w:rPr>
          <w:rFonts w:ascii="PT Astra Serif" w:eastAsia="Calibri" w:hAnsi="PT Astra Serif"/>
          <w:sz w:val="28"/>
          <w:szCs w:val="28"/>
        </w:rPr>
        <w:t>; безусловное достижение установленных целевых показателей, определенных региональными проектами и программами; реализация мероприятий, утвержденных индивидуальной программой социально-экономического развития Алтайского края,</w:t>
      </w:r>
      <w:r w:rsidR="001A0261">
        <w:rPr>
          <w:rFonts w:ascii="PT Astra Serif" w:eastAsia="Calibri" w:hAnsi="PT Astra Serif"/>
          <w:sz w:val="28"/>
          <w:szCs w:val="28"/>
        </w:rPr>
        <w:t xml:space="preserve"> </w:t>
      </w:r>
      <w:proofErr w:type="spellStart"/>
      <w:r w:rsidR="001A0261">
        <w:rPr>
          <w:rFonts w:ascii="PT Astra Serif" w:eastAsia="Calibri" w:hAnsi="PT Astra Serif"/>
          <w:sz w:val="28"/>
          <w:szCs w:val="28"/>
        </w:rPr>
        <w:t>Ребрихинского</w:t>
      </w:r>
      <w:proofErr w:type="spellEnd"/>
      <w:r w:rsidR="001A0261">
        <w:rPr>
          <w:rFonts w:ascii="PT Astra Serif" w:eastAsia="Calibri" w:hAnsi="PT Astra Serif"/>
          <w:sz w:val="28"/>
          <w:szCs w:val="28"/>
        </w:rPr>
        <w:t xml:space="preserve"> района,</w:t>
      </w:r>
      <w:r w:rsidR="007373FE">
        <w:rPr>
          <w:rFonts w:ascii="PT Astra Serif" w:eastAsia="Calibri" w:hAnsi="PT Astra Serif"/>
          <w:sz w:val="28"/>
          <w:szCs w:val="28"/>
        </w:rPr>
        <w:t xml:space="preserve"> </w:t>
      </w:r>
      <w:proofErr w:type="spellStart"/>
      <w:r w:rsidR="00AD6619">
        <w:rPr>
          <w:rFonts w:ascii="PT Astra Serif" w:eastAsia="Calibri" w:hAnsi="PT Astra Serif"/>
          <w:sz w:val="28"/>
          <w:szCs w:val="28"/>
        </w:rPr>
        <w:t>Пановского</w:t>
      </w:r>
      <w:proofErr w:type="spellEnd"/>
      <w:r w:rsidR="00AD6619">
        <w:rPr>
          <w:rFonts w:ascii="PT Astra Serif" w:eastAsia="Calibri" w:hAnsi="PT Astra Serif"/>
          <w:sz w:val="28"/>
          <w:szCs w:val="28"/>
        </w:rPr>
        <w:t xml:space="preserve"> </w:t>
      </w:r>
      <w:r w:rsidR="007373FE">
        <w:rPr>
          <w:rFonts w:ascii="PT Astra Serif" w:eastAsia="Calibri" w:hAnsi="PT Astra Serif"/>
          <w:sz w:val="28"/>
          <w:szCs w:val="28"/>
        </w:rPr>
        <w:t>сельсовета</w:t>
      </w:r>
      <w:r w:rsidRPr="001A786D">
        <w:rPr>
          <w:rFonts w:ascii="PT Astra Serif" w:eastAsia="Calibri" w:hAnsi="PT Astra Serif"/>
          <w:sz w:val="28"/>
          <w:szCs w:val="28"/>
        </w:rPr>
        <w:t xml:space="preserve"> способствующих повышению уровня и качества жизни населения, поддержке реального сектора экономики края, стимулированию инвестиционной активности, обеспечению устойчивого развития бюджетной системы.</w:t>
      </w:r>
    </w:p>
    <w:p w:rsidR="005B4B7F" w:rsidRPr="00DD60B5" w:rsidRDefault="005B4B7F" w:rsidP="006E561E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Национальные проекты, действующие с 2019 по 2024 годы, завершают свое действие, и, в соответствии с Посланием Президента Российской Федерации Федеральному Собранию Российской Федерации, сформирован новый состав из 19 национальных проектов, которые будут рассчитаны на 2025 -  2030 годы. Они призваны стимулировать </w:t>
      </w:r>
      <w:r w:rsidR="00060CEE">
        <w:rPr>
          <w:rFonts w:ascii="PT Astra Serif" w:eastAsia="Calibri" w:hAnsi="PT Astra Serif"/>
          <w:sz w:val="28"/>
          <w:szCs w:val="28"/>
        </w:rPr>
        <w:t>научно-технологическое и социально-экономическое развитие России.</w:t>
      </w:r>
      <w:r>
        <w:rPr>
          <w:rFonts w:ascii="PT Astra Serif" w:eastAsia="Calibri" w:hAnsi="PT Astra Serif"/>
          <w:sz w:val="28"/>
          <w:szCs w:val="28"/>
        </w:rPr>
        <w:t xml:space="preserve"> </w:t>
      </w:r>
    </w:p>
    <w:p w:rsidR="00E0119F" w:rsidRPr="00122C96" w:rsidRDefault="00FA3CA0" w:rsidP="000A57F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122C96">
        <w:rPr>
          <w:rFonts w:ascii="PT Astra Serif" w:eastAsia="Calibri" w:hAnsi="PT Astra Serif"/>
          <w:sz w:val="28"/>
          <w:szCs w:val="28"/>
        </w:rPr>
        <w:t xml:space="preserve">Параметры </w:t>
      </w:r>
      <w:r w:rsidR="008248ED">
        <w:rPr>
          <w:rFonts w:ascii="PT Astra Serif" w:eastAsia="Calibri" w:hAnsi="PT Astra Serif"/>
          <w:sz w:val="28"/>
          <w:szCs w:val="28"/>
        </w:rPr>
        <w:t>районного</w:t>
      </w:r>
      <w:r w:rsidRPr="00122C96">
        <w:rPr>
          <w:rFonts w:ascii="PT Astra Serif" w:eastAsia="Calibri" w:hAnsi="PT Astra Serif"/>
          <w:sz w:val="28"/>
          <w:szCs w:val="28"/>
        </w:rPr>
        <w:t xml:space="preserve"> бюджета на 202</w:t>
      </w:r>
      <w:r w:rsidR="004C08C6">
        <w:rPr>
          <w:rFonts w:ascii="PT Astra Serif" w:eastAsia="Calibri" w:hAnsi="PT Astra Serif"/>
          <w:sz w:val="28"/>
          <w:szCs w:val="28"/>
        </w:rPr>
        <w:t>5</w:t>
      </w:r>
      <w:r w:rsidRPr="00122C96">
        <w:rPr>
          <w:rFonts w:ascii="PT Astra Serif" w:eastAsia="Calibri" w:hAnsi="PT Astra Serif"/>
          <w:sz w:val="28"/>
          <w:szCs w:val="28"/>
        </w:rPr>
        <w:t>-202</w:t>
      </w:r>
      <w:r w:rsidR="004C08C6">
        <w:rPr>
          <w:rFonts w:ascii="PT Astra Serif" w:eastAsia="Calibri" w:hAnsi="PT Astra Serif"/>
          <w:sz w:val="28"/>
          <w:szCs w:val="28"/>
        </w:rPr>
        <w:t>7</w:t>
      </w:r>
      <w:r w:rsidRPr="00122C96">
        <w:rPr>
          <w:rFonts w:ascii="PT Astra Serif" w:eastAsia="Calibri" w:hAnsi="PT Astra Serif"/>
          <w:sz w:val="28"/>
          <w:szCs w:val="28"/>
        </w:rPr>
        <w:t xml:space="preserve"> годы определены с учетом </w:t>
      </w:r>
      <w:r w:rsidR="00861DDC" w:rsidRPr="00861DDC">
        <w:rPr>
          <w:rFonts w:ascii="PT Astra Serif" w:eastAsia="Calibri" w:hAnsi="PT Astra Serif"/>
          <w:sz w:val="28"/>
          <w:szCs w:val="28"/>
        </w:rPr>
        <w:t>достижения национальных целей развития,</w:t>
      </w:r>
      <w:r w:rsidR="00060CEE">
        <w:rPr>
          <w:rFonts w:ascii="PT Astra Serif" w:eastAsia="Calibri" w:hAnsi="PT Astra Serif"/>
          <w:sz w:val="28"/>
          <w:szCs w:val="28"/>
        </w:rPr>
        <w:t xml:space="preserve"> установленных до 2030 года и на перспективу до 2036 года,</w:t>
      </w:r>
      <w:r w:rsidR="00861DDC" w:rsidRPr="00861DDC">
        <w:rPr>
          <w:rFonts w:ascii="PT Astra Serif" w:eastAsia="Calibri" w:hAnsi="PT Astra Serif"/>
          <w:sz w:val="28"/>
          <w:szCs w:val="28"/>
        </w:rPr>
        <w:t xml:space="preserve"> выполнения результатов </w:t>
      </w:r>
      <w:r w:rsidR="00060CEE">
        <w:rPr>
          <w:rFonts w:ascii="PT Astra Serif" w:eastAsia="Calibri" w:hAnsi="PT Astra Serif"/>
          <w:sz w:val="28"/>
          <w:szCs w:val="28"/>
        </w:rPr>
        <w:t xml:space="preserve">региональных и </w:t>
      </w:r>
      <w:r w:rsidR="008248ED">
        <w:rPr>
          <w:rFonts w:ascii="PT Astra Serif" w:eastAsia="Calibri" w:hAnsi="PT Astra Serif"/>
          <w:sz w:val="28"/>
          <w:szCs w:val="28"/>
        </w:rPr>
        <w:t>муниципальных</w:t>
      </w:r>
      <w:r w:rsidR="00861DDC" w:rsidRPr="00861DDC">
        <w:rPr>
          <w:rFonts w:ascii="PT Astra Serif" w:eastAsia="Calibri" w:hAnsi="PT Astra Serif"/>
          <w:sz w:val="28"/>
          <w:szCs w:val="28"/>
        </w:rPr>
        <w:t xml:space="preserve"> программ.</w:t>
      </w:r>
      <w:r w:rsidRPr="00122C96">
        <w:rPr>
          <w:rFonts w:ascii="PT Astra Serif" w:eastAsia="Calibri" w:hAnsi="PT Astra Serif"/>
          <w:sz w:val="28"/>
          <w:szCs w:val="28"/>
        </w:rPr>
        <w:t xml:space="preserve"> </w:t>
      </w:r>
      <w:r w:rsidR="00060CEE">
        <w:rPr>
          <w:rFonts w:ascii="PT Astra Serif" w:eastAsia="Calibri" w:hAnsi="PT Astra Serif"/>
          <w:sz w:val="28"/>
          <w:szCs w:val="28"/>
        </w:rPr>
        <w:t>Это позволит сосредоточить финансовые ресурсы на повышение благосостояния граждан, снижении бедности и неравенства, повышение качества и доступности образования, создании современной инфраструктуры.</w:t>
      </w:r>
    </w:p>
    <w:p w:rsidR="003735AD" w:rsidRPr="00122C96" w:rsidRDefault="00880AFC" w:rsidP="006E561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2C96">
        <w:rPr>
          <w:rFonts w:ascii="PT Astra Serif" w:hAnsi="PT Astra Serif"/>
          <w:sz w:val="28"/>
          <w:szCs w:val="28"/>
        </w:rPr>
        <w:t>Ключевыми задачами б</w:t>
      </w:r>
      <w:r w:rsidR="003735AD" w:rsidRPr="00122C96">
        <w:rPr>
          <w:rFonts w:ascii="PT Astra Serif" w:hAnsi="PT Astra Serif"/>
          <w:sz w:val="28"/>
          <w:szCs w:val="28"/>
        </w:rPr>
        <w:t xml:space="preserve">юджетной и налоговой политики </w:t>
      </w:r>
      <w:r w:rsidRPr="00122C96">
        <w:rPr>
          <w:rFonts w:ascii="PT Astra Serif" w:hAnsi="PT Astra Serif"/>
          <w:sz w:val="28"/>
          <w:szCs w:val="28"/>
        </w:rPr>
        <w:t>определены</w:t>
      </w:r>
      <w:r w:rsidR="003735AD" w:rsidRPr="00122C96">
        <w:rPr>
          <w:rFonts w:ascii="PT Astra Serif" w:hAnsi="PT Astra Serif"/>
          <w:sz w:val="28"/>
          <w:szCs w:val="28"/>
        </w:rPr>
        <w:t>:</w:t>
      </w:r>
    </w:p>
    <w:p w:rsidR="0000095C" w:rsidRPr="00122C96" w:rsidRDefault="0000095C" w:rsidP="0000095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122C96">
        <w:rPr>
          <w:rFonts w:ascii="PT Astra Serif" w:hAnsi="PT Astra Serif"/>
          <w:sz w:val="28"/>
          <w:szCs w:val="28"/>
        </w:rPr>
        <w:lastRenderedPageBreak/>
        <w:t>сохранение достигнутого уровня налогового потенциала и создание условий для дальнейшего роста налоговых и неналоговых доходов бюджета;</w:t>
      </w:r>
    </w:p>
    <w:p w:rsidR="003735AD" w:rsidRPr="00122C96" w:rsidRDefault="00880AFC" w:rsidP="006E561E">
      <w:pPr>
        <w:pStyle w:val="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2C96">
        <w:rPr>
          <w:rFonts w:ascii="PT Astra Serif" w:hAnsi="PT Astra Serif"/>
          <w:sz w:val="28"/>
          <w:szCs w:val="28"/>
        </w:rPr>
        <w:t xml:space="preserve">продолжение </w:t>
      </w:r>
      <w:r w:rsidR="003735AD" w:rsidRPr="00122C96">
        <w:rPr>
          <w:rFonts w:ascii="PT Astra Serif" w:hAnsi="PT Astra Serif"/>
          <w:sz w:val="28"/>
          <w:szCs w:val="28"/>
        </w:rPr>
        <w:t>взаимодействи</w:t>
      </w:r>
      <w:r w:rsidRPr="00122C96">
        <w:rPr>
          <w:rFonts w:ascii="PT Astra Serif" w:hAnsi="PT Astra Serif"/>
          <w:sz w:val="28"/>
          <w:szCs w:val="28"/>
        </w:rPr>
        <w:t>я</w:t>
      </w:r>
      <w:r w:rsidR="003735AD" w:rsidRPr="00122C96">
        <w:rPr>
          <w:rFonts w:ascii="PT Astra Serif" w:hAnsi="PT Astra Serif"/>
          <w:sz w:val="28"/>
          <w:szCs w:val="28"/>
        </w:rPr>
        <w:t xml:space="preserve"> органов местного самоуправления</w:t>
      </w:r>
      <w:r w:rsidR="008248E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D6619">
        <w:rPr>
          <w:rFonts w:ascii="PT Astra Serif" w:hAnsi="PT Astra Serif"/>
          <w:sz w:val="28"/>
          <w:szCs w:val="28"/>
        </w:rPr>
        <w:t>Пановского</w:t>
      </w:r>
      <w:proofErr w:type="spellEnd"/>
      <w:r w:rsidR="00AD6619">
        <w:rPr>
          <w:rFonts w:ascii="PT Astra Serif" w:hAnsi="PT Astra Serif"/>
          <w:sz w:val="28"/>
          <w:szCs w:val="28"/>
        </w:rPr>
        <w:t xml:space="preserve"> </w:t>
      </w:r>
      <w:r w:rsidR="007373FE">
        <w:rPr>
          <w:rFonts w:ascii="PT Astra Serif" w:hAnsi="PT Astra Serif"/>
          <w:sz w:val="28"/>
          <w:szCs w:val="28"/>
        </w:rPr>
        <w:t>сельсовета</w:t>
      </w:r>
      <w:r w:rsidR="003735AD" w:rsidRPr="00122C96">
        <w:rPr>
          <w:rFonts w:ascii="PT Astra Serif" w:hAnsi="PT Astra Serif"/>
          <w:sz w:val="28"/>
          <w:szCs w:val="28"/>
        </w:rPr>
        <w:t xml:space="preserve"> с главными администраторами налоговых и неналоговых доходов бюджета</w:t>
      </w:r>
      <w:r w:rsidRPr="00122C96">
        <w:rPr>
          <w:rFonts w:ascii="PT Astra Serif" w:hAnsi="PT Astra Serif"/>
          <w:sz w:val="28"/>
          <w:szCs w:val="28"/>
        </w:rPr>
        <w:t xml:space="preserve"> в целях улучшения качества администрирования доходов</w:t>
      </w:r>
      <w:r w:rsidR="003735AD" w:rsidRPr="00122C96">
        <w:rPr>
          <w:rFonts w:ascii="PT Astra Serif" w:hAnsi="PT Astra Serif"/>
          <w:sz w:val="28"/>
          <w:szCs w:val="28"/>
        </w:rPr>
        <w:t>;</w:t>
      </w:r>
    </w:p>
    <w:p w:rsidR="00CA054D" w:rsidRPr="00122C96" w:rsidRDefault="00CA054D" w:rsidP="00CA054D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122C96">
        <w:rPr>
          <w:rFonts w:ascii="PT Astra Serif" w:hAnsi="PT Astra Serif"/>
        </w:rPr>
        <w:t>сохранение условий и поддержка реализации инвестиционных проектов;</w:t>
      </w:r>
    </w:p>
    <w:p w:rsidR="00880AFC" w:rsidRPr="00122C96" w:rsidRDefault="00880AFC" w:rsidP="00880AFC">
      <w:pPr>
        <w:pStyle w:val="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2C96">
        <w:rPr>
          <w:rFonts w:ascii="PT Astra Serif" w:hAnsi="PT Astra Serif"/>
          <w:sz w:val="28"/>
          <w:szCs w:val="28"/>
        </w:rPr>
        <w:t>безусловное исполнение принятых обязательств</w:t>
      </w:r>
      <w:r w:rsidRPr="00122C96">
        <w:rPr>
          <w:rFonts w:ascii="PT Astra Serif" w:hAnsi="PT Astra Serif"/>
          <w:sz w:val="28"/>
          <w:szCs w:val="28"/>
          <w:lang w:eastAsia="ru-RU"/>
        </w:rPr>
        <w:t xml:space="preserve"> перед работниками бюджетной сферы, населением </w:t>
      </w:r>
      <w:r w:rsidR="008248ED">
        <w:rPr>
          <w:rFonts w:ascii="PT Astra Serif" w:hAnsi="PT Astra Serif"/>
          <w:sz w:val="28"/>
          <w:szCs w:val="28"/>
          <w:lang w:eastAsia="ru-RU"/>
        </w:rPr>
        <w:t>района</w:t>
      </w:r>
      <w:r w:rsidRPr="00122C96">
        <w:rPr>
          <w:rFonts w:ascii="PT Astra Serif" w:hAnsi="PT Astra Serif"/>
          <w:sz w:val="28"/>
          <w:szCs w:val="28"/>
          <w:lang w:eastAsia="ru-RU"/>
        </w:rPr>
        <w:t>, в том числе в части индексации оплаты труда и социальной поддержки отдельных категорий граждан, имеющих право на ее получение в соответствии с действующим законодательством;</w:t>
      </w:r>
    </w:p>
    <w:p w:rsidR="005C223D" w:rsidRPr="00122C96" w:rsidRDefault="005C223D" w:rsidP="006E561E">
      <w:pPr>
        <w:pStyle w:val="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2C96">
        <w:rPr>
          <w:rFonts w:ascii="PT Astra Serif" w:hAnsi="PT Astra Serif"/>
          <w:sz w:val="28"/>
          <w:szCs w:val="28"/>
        </w:rPr>
        <w:t xml:space="preserve">повышение финансовой дисциплины </w:t>
      </w:r>
      <w:r w:rsidR="00F560EF" w:rsidRPr="00122C96">
        <w:rPr>
          <w:rFonts w:ascii="PT Astra Serif" w:hAnsi="PT Astra Serif"/>
          <w:sz w:val="28"/>
          <w:szCs w:val="28"/>
        </w:rPr>
        <w:t>органов местного самоуправления</w:t>
      </w:r>
      <w:r w:rsidR="008248E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D6619">
        <w:rPr>
          <w:rFonts w:ascii="PT Astra Serif" w:hAnsi="PT Astra Serif"/>
          <w:sz w:val="28"/>
          <w:szCs w:val="28"/>
        </w:rPr>
        <w:t>Пановского</w:t>
      </w:r>
      <w:proofErr w:type="spellEnd"/>
      <w:r w:rsidR="007373FE">
        <w:rPr>
          <w:rFonts w:ascii="PT Astra Serif" w:hAnsi="PT Astra Serif"/>
          <w:sz w:val="28"/>
          <w:szCs w:val="28"/>
        </w:rPr>
        <w:t xml:space="preserve"> сельсовета</w:t>
      </w:r>
      <w:r w:rsidRPr="00122C96">
        <w:rPr>
          <w:rFonts w:ascii="PT Astra Serif" w:hAnsi="PT Astra Serif"/>
          <w:sz w:val="28"/>
          <w:szCs w:val="28"/>
        </w:rPr>
        <w:t>;</w:t>
      </w:r>
    </w:p>
    <w:p w:rsidR="00EB79A7" w:rsidRPr="00122C96" w:rsidRDefault="00EB79A7" w:rsidP="006E561E">
      <w:pPr>
        <w:pStyle w:val="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повышение качества взаимодействия между органами государственной власти Алтайского края и органами местного самоуправления района как инструмента сохранения устойчивости и сбалансированности бюджета </w:t>
      </w:r>
      <w:proofErr w:type="spellStart"/>
      <w:r w:rsidR="00AD6619">
        <w:rPr>
          <w:rFonts w:ascii="PT Astra Serif" w:hAnsi="PT Astra Serif"/>
          <w:sz w:val="28"/>
          <w:szCs w:val="28"/>
        </w:rPr>
        <w:t>Пановского</w:t>
      </w:r>
      <w:proofErr w:type="spellEnd"/>
      <w:r w:rsidR="007373FE">
        <w:rPr>
          <w:rFonts w:ascii="PT Astra Serif" w:hAnsi="PT Astra Serif"/>
          <w:sz w:val="28"/>
          <w:szCs w:val="28"/>
        </w:rPr>
        <w:t xml:space="preserve"> сельсовета</w:t>
      </w:r>
      <w:r>
        <w:rPr>
          <w:rFonts w:ascii="PT Astra Serif" w:hAnsi="PT Astra Serif"/>
          <w:sz w:val="28"/>
          <w:szCs w:val="28"/>
        </w:rPr>
        <w:t xml:space="preserve"> в условиях изменения бюджетного законодательства;</w:t>
      </w:r>
    </w:p>
    <w:p w:rsidR="00CF73C2" w:rsidRDefault="00CF73C2" w:rsidP="006E561E">
      <w:pPr>
        <w:pStyle w:val="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F73C2">
        <w:rPr>
          <w:rFonts w:ascii="PT Astra Serif" w:hAnsi="PT Astra Serif"/>
          <w:sz w:val="28"/>
          <w:szCs w:val="28"/>
        </w:rPr>
        <w:t xml:space="preserve">поддержание объема </w:t>
      </w:r>
      <w:r w:rsidR="008248ED">
        <w:rPr>
          <w:rFonts w:ascii="PT Astra Serif" w:hAnsi="PT Astra Serif"/>
          <w:sz w:val="28"/>
          <w:szCs w:val="28"/>
        </w:rPr>
        <w:t>муниципального</w:t>
      </w:r>
      <w:r w:rsidRPr="00CF73C2">
        <w:rPr>
          <w:rFonts w:ascii="PT Astra Serif" w:hAnsi="PT Astra Serif"/>
          <w:sz w:val="28"/>
          <w:szCs w:val="28"/>
        </w:rPr>
        <w:t xml:space="preserve"> долга </w:t>
      </w:r>
      <w:proofErr w:type="spellStart"/>
      <w:r w:rsidR="00AD6619">
        <w:rPr>
          <w:rFonts w:ascii="PT Astra Serif" w:hAnsi="PT Astra Serif"/>
          <w:sz w:val="28"/>
          <w:szCs w:val="28"/>
        </w:rPr>
        <w:t>Пановского</w:t>
      </w:r>
      <w:proofErr w:type="spellEnd"/>
      <w:r w:rsidR="007373FE">
        <w:rPr>
          <w:rFonts w:ascii="PT Astra Serif" w:hAnsi="PT Astra Serif"/>
          <w:sz w:val="28"/>
          <w:szCs w:val="28"/>
        </w:rPr>
        <w:t xml:space="preserve"> сельсовета</w:t>
      </w:r>
      <w:r w:rsidRPr="00CF73C2">
        <w:rPr>
          <w:rFonts w:ascii="PT Astra Serif" w:hAnsi="PT Astra Serif"/>
          <w:sz w:val="28"/>
          <w:szCs w:val="28"/>
        </w:rPr>
        <w:t xml:space="preserve"> на экономически безопасном уровне и минимизация затрат на обслуживание долговых обязательств;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A27254" w:rsidRPr="00122C96" w:rsidRDefault="00880AFC" w:rsidP="006E561E">
      <w:pPr>
        <w:pStyle w:val="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2C96">
        <w:rPr>
          <w:rFonts w:ascii="PT Astra Serif" w:hAnsi="PT Astra Serif"/>
          <w:sz w:val="28"/>
          <w:szCs w:val="28"/>
        </w:rPr>
        <w:t xml:space="preserve">совершенствование действующей практики </w:t>
      </w:r>
      <w:r w:rsidR="00A27254" w:rsidRPr="00122C96">
        <w:rPr>
          <w:rFonts w:ascii="PT Astra Serif" w:hAnsi="PT Astra Serif"/>
          <w:sz w:val="28"/>
          <w:szCs w:val="28"/>
        </w:rPr>
        <w:t>реализаци</w:t>
      </w:r>
      <w:r w:rsidRPr="00122C96">
        <w:rPr>
          <w:rFonts w:ascii="PT Astra Serif" w:hAnsi="PT Astra Serif"/>
          <w:sz w:val="28"/>
          <w:szCs w:val="28"/>
        </w:rPr>
        <w:t>и</w:t>
      </w:r>
      <w:r w:rsidR="00A27254" w:rsidRPr="00122C96">
        <w:rPr>
          <w:rFonts w:ascii="PT Astra Serif" w:hAnsi="PT Astra Serif"/>
          <w:sz w:val="28"/>
          <w:szCs w:val="28"/>
        </w:rPr>
        <w:t xml:space="preserve"> проектов </w:t>
      </w:r>
      <w:r w:rsidR="00454CBD" w:rsidRPr="00122C96">
        <w:rPr>
          <w:rFonts w:ascii="PT Astra Serif" w:hAnsi="PT Astra Serif"/>
          <w:sz w:val="28"/>
          <w:szCs w:val="28"/>
        </w:rPr>
        <w:t xml:space="preserve">                </w:t>
      </w:r>
      <w:r w:rsidR="00A27254" w:rsidRPr="00122C96">
        <w:rPr>
          <w:rFonts w:ascii="PT Astra Serif" w:hAnsi="PT Astra Serif"/>
          <w:sz w:val="28"/>
          <w:szCs w:val="28"/>
        </w:rPr>
        <w:t xml:space="preserve">по развитию общественной инфраструктуры, </w:t>
      </w:r>
      <w:r w:rsidRPr="00122C96">
        <w:rPr>
          <w:rFonts w:ascii="PT Astra Serif" w:hAnsi="PT Astra Serif"/>
          <w:sz w:val="28"/>
          <w:szCs w:val="28"/>
        </w:rPr>
        <w:t>направленной на увеличение</w:t>
      </w:r>
      <w:r w:rsidR="00CD1F1A" w:rsidRPr="00122C96">
        <w:rPr>
          <w:rFonts w:ascii="PT Astra Serif" w:hAnsi="PT Astra Serif"/>
          <w:sz w:val="28"/>
          <w:szCs w:val="28"/>
        </w:rPr>
        <w:t xml:space="preserve"> </w:t>
      </w:r>
      <w:r w:rsidR="00A035EF" w:rsidRPr="00122C96">
        <w:rPr>
          <w:rFonts w:ascii="PT Astra Serif" w:hAnsi="PT Astra Serif"/>
          <w:sz w:val="28"/>
          <w:szCs w:val="28"/>
        </w:rPr>
        <w:t xml:space="preserve">привлеченных </w:t>
      </w:r>
      <w:r w:rsidR="00CD1F1A" w:rsidRPr="00122C96">
        <w:rPr>
          <w:rFonts w:ascii="PT Astra Serif" w:hAnsi="PT Astra Serif"/>
          <w:sz w:val="28"/>
          <w:szCs w:val="28"/>
        </w:rPr>
        <w:t xml:space="preserve">источников </w:t>
      </w:r>
      <w:r w:rsidR="00A035EF" w:rsidRPr="00122C96">
        <w:rPr>
          <w:rFonts w:ascii="PT Astra Serif" w:hAnsi="PT Astra Serif"/>
          <w:sz w:val="28"/>
          <w:szCs w:val="28"/>
        </w:rPr>
        <w:t xml:space="preserve">– средств </w:t>
      </w:r>
      <w:r w:rsidR="00EB79A7">
        <w:rPr>
          <w:rFonts w:ascii="PT Astra Serif" w:hAnsi="PT Astra Serif"/>
          <w:sz w:val="28"/>
          <w:szCs w:val="28"/>
        </w:rPr>
        <w:t>краевого</w:t>
      </w:r>
      <w:r w:rsidR="00DF1D34" w:rsidRPr="00122C96">
        <w:rPr>
          <w:rFonts w:ascii="PT Astra Serif" w:hAnsi="PT Astra Serif"/>
          <w:sz w:val="28"/>
          <w:szCs w:val="28"/>
        </w:rPr>
        <w:t xml:space="preserve"> бюджетов, бизнеса, </w:t>
      </w:r>
      <w:r w:rsidR="00574E59" w:rsidRPr="00122C96">
        <w:rPr>
          <w:rFonts w:ascii="PT Astra Serif" w:hAnsi="PT Astra Serif"/>
          <w:sz w:val="28"/>
          <w:szCs w:val="28"/>
        </w:rPr>
        <w:t>населения</w:t>
      </w:r>
      <w:r w:rsidR="00DF1D34" w:rsidRPr="00122C96">
        <w:rPr>
          <w:rFonts w:ascii="PT Astra Serif" w:hAnsi="PT Astra Serif"/>
          <w:sz w:val="28"/>
          <w:szCs w:val="28"/>
        </w:rPr>
        <w:t>;</w:t>
      </w:r>
    </w:p>
    <w:p w:rsidR="003735AD" w:rsidRPr="00122C96" w:rsidRDefault="003735AD" w:rsidP="006E561E">
      <w:pPr>
        <w:pStyle w:val="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2C96">
        <w:rPr>
          <w:rFonts w:ascii="PT Astra Serif" w:hAnsi="PT Astra Serif"/>
          <w:sz w:val="28"/>
          <w:szCs w:val="28"/>
        </w:rPr>
        <w:t>соблюдение открытости и прозрачности бюджетно</w:t>
      </w:r>
      <w:r w:rsidR="00A27254" w:rsidRPr="00122C96">
        <w:rPr>
          <w:rFonts w:ascii="PT Astra Serif" w:hAnsi="PT Astra Serif"/>
          <w:sz w:val="28"/>
          <w:szCs w:val="28"/>
        </w:rPr>
        <w:t>го процесса</w:t>
      </w:r>
      <w:r w:rsidRPr="00122C96">
        <w:rPr>
          <w:rFonts w:ascii="PT Astra Serif" w:hAnsi="PT Astra Serif"/>
          <w:sz w:val="28"/>
          <w:szCs w:val="28"/>
        </w:rPr>
        <w:t>, финансовой грамотности граждан, поддержки и развития общедоступных информационно-аналитических ресурсов.</w:t>
      </w:r>
    </w:p>
    <w:p w:rsidR="003735AD" w:rsidRPr="004C08C6" w:rsidRDefault="00C701AE" w:rsidP="006E5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Продолжится реализация м</w:t>
      </w:r>
      <w:r w:rsidR="0070468D" w:rsidRPr="00122C96">
        <w:rPr>
          <w:rFonts w:ascii="PT Astra Serif" w:hAnsi="PT Astra Serif" w:cs="Times New Roman"/>
          <w:sz w:val="28"/>
          <w:szCs w:val="28"/>
        </w:rPr>
        <w:t>ероприяти</w:t>
      </w:r>
      <w:r>
        <w:rPr>
          <w:rFonts w:ascii="PT Astra Serif" w:hAnsi="PT Astra Serif" w:cs="Times New Roman"/>
          <w:sz w:val="28"/>
          <w:szCs w:val="28"/>
        </w:rPr>
        <w:t>й</w:t>
      </w:r>
      <w:r w:rsidR="0070468D" w:rsidRPr="00122C96">
        <w:rPr>
          <w:rFonts w:ascii="PT Astra Serif" w:hAnsi="PT Astra Serif" w:cs="Times New Roman"/>
          <w:sz w:val="28"/>
          <w:szCs w:val="28"/>
        </w:rPr>
        <w:t>, направленны</w:t>
      </w:r>
      <w:r>
        <w:rPr>
          <w:rFonts w:ascii="PT Astra Serif" w:hAnsi="PT Astra Serif" w:cs="Times New Roman"/>
          <w:sz w:val="28"/>
          <w:szCs w:val="28"/>
        </w:rPr>
        <w:t>х</w:t>
      </w:r>
      <w:r w:rsidR="0070468D" w:rsidRPr="00122C96">
        <w:rPr>
          <w:rFonts w:ascii="PT Astra Serif" w:hAnsi="PT Astra Serif" w:cs="Times New Roman"/>
          <w:sz w:val="28"/>
          <w:szCs w:val="28"/>
        </w:rPr>
        <w:t xml:space="preserve"> на увеличение налоговых и неналоговых доходов консолидированного бюджета </w:t>
      </w:r>
      <w:r w:rsidR="00786F9E">
        <w:rPr>
          <w:rFonts w:ascii="PT Astra Serif" w:hAnsi="PT Astra Serif" w:cs="Times New Roman"/>
          <w:sz w:val="28"/>
          <w:szCs w:val="28"/>
        </w:rPr>
        <w:t>района</w:t>
      </w:r>
      <w:r w:rsidR="0070468D" w:rsidRPr="00122C96">
        <w:rPr>
          <w:rFonts w:ascii="PT Astra Serif" w:hAnsi="PT Astra Serif" w:cs="Times New Roman"/>
          <w:sz w:val="28"/>
          <w:szCs w:val="28"/>
        </w:rPr>
        <w:t xml:space="preserve">, на бюджетную консолидацию, на устранение неэффективных налоговых расходов (льгот), пониженных ставок по налогам и </w:t>
      </w:r>
      <w:proofErr w:type="spellStart"/>
      <w:r w:rsidR="00B71453" w:rsidRPr="00122C96">
        <w:rPr>
          <w:rFonts w:ascii="PT Astra Serif" w:hAnsi="PT Astra Serif" w:cs="Times New Roman"/>
          <w:sz w:val="28"/>
          <w:szCs w:val="28"/>
        </w:rPr>
        <w:t>неустановление</w:t>
      </w:r>
      <w:proofErr w:type="spellEnd"/>
      <w:r w:rsidR="0070468D" w:rsidRPr="00122C96">
        <w:rPr>
          <w:rFonts w:ascii="PT Astra Serif" w:hAnsi="PT Astra Serif" w:cs="Times New Roman"/>
          <w:sz w:val="28"/>
          <w:szCs w:val="28"/>
        </w:rPr>
        <w:t xml:space="preserve"> расходных обязательств, не связанных с решением вопросов, отнесенных Конституцией Российской Федерации </w:t>
      </w:r>
      <w:r w:rsidR="00786F9E">
        <w:rPr>
          <w:rFonts w:ascii="PT Astra Serif" w:hAnsi="PT Astra Serif" w:cs="Times New Roman"/>
          <w:sz w:val="28"/>
          <w:szCs w:val="28"/>
        </w:rPr>
        <w:t>и</w:t>
      </w:r>
      <w:r w:rsidR="0070468D" w:rsidRPr="00122C96">
        <w:rPr>
          <w:rFonts w:ascii="PT Astra Serif" w:hAnsi="PT Astra Serif" w:cs="Times New Roman"/>
          <w:sz w:val="28"/>
          <w:szCs w:val="28"/>
        </w:rPr>
        <w:t xml:space="preserve"> федеральными законами к полномочиям органов местного самоуправления</w:t>
      </w:r>
      <w:r w:rsidR="00790712">
        <w:rPr>
          <w:rFonts w:ascii="PT Astra Serif" w:hAnsi="PT Astra Serif" w:cs="Times New Roman"/>
          <w:sz w:val="28"/>
          <w:szCs w:val="28"/>
        </w:rPr>
        <w:t xml:space="preserve"> </w:t>
      </w:r>
      <w:r w:rsidR="00790712" w:rsidRPr="00790712">
        <w:rPr>
          <w:rFonts w:ascii="PT Astra Serif" w:hAnsi="PT Astra Serif" w:cs="Times New Roman"/>
          <w:sz w:val="28"/>
          <w:szCs w:val="28"/>
        </w:rPr>
        <w:t>(</w:t>
      </w:r>
      <w:r w:rsidR="00790712">
        <w:rPr>
          <w:rFonts w:ascii="PT Astra Serif" w:hAnsi="PT Astra Serif" w:cs="Times New Roman"/>
          <w:sz w:val="28"/>
          <w:szCs w:val="28"/>
        </w:rPr>
        <w:t>кроме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sz w:val="28"/>
          <w:szCs w:val="28"/>
        </w:rPr>
        <w:t>антисанкционных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и</w:t>
      </w:r>
      <w:r w:rsidR="00790712">
        <w:rPr>
          <w:rFonts w:ascii="PT Astra Serif" w:hAnsi="PT Astra Serif" w:cs="Times New Roman"/>
          <w:sz w:val="28"/>
          <w:szCs w:val="28"/>
        </w:rPr>
        <w:t xml:space="preserve"> </w:t>
      </w:r>
      <w:r w:rsidR="00786F9E">
        <w:rPr>
          <w:rFonts w:ascii="PT Astra Serif" w:hAnsi="PT Astra Serif" w:cs="Times New Roman"/>
          <w:sz w:val="28"/>
          <w:szCs w:val="28"/>
        </w:rPr>
        <w:t>м</w:t>
      </w:r>
      <w:r w:rsidR="00790712">
        <w:rPr>
          <w:rFonts w:ascii="PT Astra Serif" w:hAnsi="PT Astra Serif" w:cs="Times New Roman"/>
          <w:sz w:val="28"/>
          <w:szCs w:val="28"/>
        </w:rPr>
        <w:t>обилизационных мероприятий</w:t>
      </w:r>
      <w:r w:rsidR="00F72426" w:rsidRPr="004C08C6">
        <w:rPr>
          <w:rFonts w:ascii="Times New Roman" w:hAnsi="Times New Roman" w:cs="Times New Roman"/>
          <w:sz w:val="28"/>
          <w:szCs w:val="28"/>
        </w:rPr>
        <w:t>.</w:t>
      </w:r>
    </w:p>
    <w:p w:rsidR="00B0396E" w:rsidRPr="00122C96" w:rsidRDefault="00B0396E" w:rsidP="009177C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75EEA" w:rsidRPr="002214CF" w:rsidRDefault="00775EEA" w:rsidP="00775EEA">
      <w:pPr>
        <w:jc w:val="center"/>
        <w:rPr>
          <w:rFonts w:ascii="PT Astra Serif" w:hAnsi="PT Astra Serif"/>
          <w:b/>
          <w:i/>
          <w:sz w:val="32"/>
          <w:szCs w:val="32"/>
        </w:rPr>
      </w:pPr>
      <w:r w:rsidRPr="002214CF">
        <w:rPr>
          <w:rFonts w:ascii="PT Astra Serif" w:hAnsi="PT Astra Serif"/>
          <w:b/>
          <w:i/>
          <w:sz w:val="32"/>
          <w:szCs w:val="32"/>
        </w:rPr>
        <w:t>Основные направления налоговой политики</w:t>
      </w:r>
      <w:r w:rsidR="00CF58C3" w:rsidRPr="002214CF">
        <w:rPr>
          <w:rFonts w:ascii="PT Astra Serif" w:hAnsi="PT Astra Serif"/>
          <w:b/>
          <w:i/>
          <w:sz w:val="32"/>
          <w:szCs w:val="32"/>
        </w:rPr>
        <w:t xml:space="preserve"> </w:t>
      </w:r>
      <w:proofErr w:type="spellStart"/>
      <w:r w:rsidR="00AD6619">
        <w:rPr>
          <w:rFonts w:ascii="PT Astra Serif" w:hAnsi="PT Astra Serif"/>
          <w:b/>
          <w:i/>
          <w:sz w:val="32"/>
          <w:szCs w:val="32"/>
        </w:rPr>
        <w:t>Пановского</w:t>
      </w:r>
      <w:proofErr w:type="spellEnd"/>
      <w:r w:rsidR="007373FE">
        <w:rPr>
          <w:rFonts w:ascii="PT Astra Serif" w:hAnsi="PT Astra Serif"/>
          <w:b/>
          <w:i/>
          <w:sz w:val="32"/>
          <w:szCs w:val="32"/>
        </w:rPr>
        <w:t xml:space="preserve"> сельсовета </w:t>
      </w:r>
      <w:proofErr w:type="spellStart"/>
      <w:r w:rsidR="00CF58C3" w:rsidRPr="002214CF">
        <w:rPr>
          <w:rFonts w:ascii="PT Astra Serif" w:hAnsi="PT Astra Serif"/>
          <w:b/>
          <w:i/>
          <w:sz w:val="32"/>
          <w:szCs w:val="32"/>
        </w:rPr>
        <w:t>Ребрихинского</w:t>
      </w:r>
      <w:proofErr w:type="spellEnd"/>
      <w:r w:rsidR="00CF58C3" w:rsidRPr="002214CF">
        <w:rPr>
          <w:rFonts w:ascii="PT Astra Serif" w:hAnsi="PT Astra Serif"/>
          <w:b/>
          <w:i/>
          <w:sz w:val="32"/>
          <w:szCs w:val="32"/>
        </w:rPr>
        <w:t xml:space="preserve"> района</w:t>
      </w:r>
      <w:r w:rsidRPr="002214CF">
        <w:rPr>
          <w:rFonts w:ascii="PT Astra Serif" w:hAnsi="PT Astra Serif"/>
          <w:b/>
          <w:i/>
          <w:sz w:val="32"/>
          <w:szCs w:val="32"/>
        </w:rPr>
        <w:t xml:space="preserve"> Алтайского края</w:t>
      </w:r>
      <w:r w:rsidR="00CF58C3" w:rsidRPr="002214CF">
        <w:rPr>
          <w:rFonts w:ascii="PT Astra Serif" w:hAnsi="PT Astra Serif"/>
          <w:b/>
          <w:i/>
          <w:sz w:val="32"/>
          <w:szCs w:val="32"/>
        </w:rPr>
        <w:t xml:space="preserve"> </w:t>
      </w:r>
      <w:r w:rsidRPr="002214CF">
        <w:rPr>
          <w:rFonts w:ascii="PT Astra Serif" w:hAnsi="PT Astra Serif"/>
          <w:b/>
          <w:i/>
          <w:sz w:val="32"/>
          <w:szCs w:val="32"/>
        </w:rPr>
        <w:t>на 202</w:t>
      </w:r>
      <w:r w:rsidR="004C08C6" w:rsidRPr="002214CF">
        <w:rPr>
          <w:rFonts w:ascii="PT Astra Serif" w:hAnsi="PT Astra Serif"/>
          <w:b/>
          <w:i/>
          <w:sz w:val="32"/>
          <w:szCs w:val="32"/>
        </w:rPr>
        <w:t>5</w:t>
      </w:r>
      <w:r w:rsidRPr="002214CF">
        <w:rPr>
          <w:rFonts w:ascii="PT Astra Serif" w:hAnsi="PT Astra Serif"/>
          <w:b/>
          <w:i/>
          <w:sz w:val="32"/>
          <w:szCs w:val="32"/>
        </w:rPr>
        <w:t xml:space="preserve"> год и плановый период 202</w:t>
      </w:r>
      <w:r w:rsidR="004C08C6" w:rsidRPr="002214CF">
        <w:rPr>
          <w:rFonts w:ascii="PT Astra Serif" w:hAnsi="PT Astra Serif"/>
          <w:b/>
          <w:i/>
          <w:sz w:val="32"/>
          <w:szCs w:val="32"/>
        </w:rPr>
        <w:t>6</w:t>
      </w:r>
      <w:r w:rsidRPr="002214CF">
        <w:rPr>
          <w:rFonts w:ascii="PT Astra Serif" w:hAnsi="PT Astra Serif"/>
          <w:b/>
          <w:i/>
          <w:sz w:val="32"/>
          <w:szCs w:val="32"/>
        </w:rPr>
        <w:t xml:space="preserve"> и 202</w:t>
      </w:r>
      <w:r w:rsidR="004C08C6" w:rsidRPr="002214CF">
        <w:rPr>
          <w:rFonts w:ascii="PT Astra Serif" w:hAnsi="PT Astra Serif"/>
          <w:b/>
          <w:i/>
          <w:sz w:val="32"/>
          <w:szCs w:val="32"/>
        </w:rPr>
        <w:t>7</w:t>
      </w:r>
      <w:r w:rsidRPr="002214CF">
        <w:rPr>
          <w:rFonts w:ascii="PT Astra Serif" w:hAnsi="PT Astra Serif"/>
          <w:b/>
          <w:i/>
          <w:sz w:val="32"/>
          <w:szCs w:val="32"/>
        </w:rPr>
        <w:t xml:space="preserve"> годов</w:t>
      </w:r>
    </w:p>
    <w:p w:rsidR="00035E41" w:rsidRPr="00122C96" w:rsidRDefault="00035E41" w:rsidP="00775EEA">
      <w:pPr>
        <w:jc w:val="center"/>
        <w:rPr>
          <w:rFonts w:ascii="PT Astra Serif" w:hAnsi="PT Astra Serif"/>
          <w:sz w:val="28"/>
          <w:szCs w:val="28"/>
        </w:rPr>
      </w:pPr>
    </w:p>
    <w:p w:rsidR="00D373F1" w:rsidRPr="00122C96" w:rsidRDefault="00D373F1" w:rsidP="00D373F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2C96">
        <w:rPr>
          <w:rFonts w:ascii="PT Astra Serif" w:hAnsi="PT Astra Serif"/>
          <w:sz w:val="28"/>
          <w:szCs w:val="28"/>
        </w:rPr>
        <w:t xml:space="preserve">Основные направления налоговой политики </w:t>
      </w:r>
      <w:proofErr w:type="spellStart"/>
      <w:r w:rsidR="00AD6619">
        <w:rPr>
          <w:rFonts w:ascii="PT Astra Serif" w:hAnsi="PT Astra Serif"/>
          <w:sz w:val="28"/>
          <w:szCs w:val="28"/>
        </w:rPr>
        <w:t>Пановского</w:t>
      </w:r>
      <w:proofErr w:type="spellEnd"/>
      <w:r w:rsidR="007373FE">
        <w:rPr>
          <w:rFonts w:ascii="PT Astra Serif" w:hAnsi="PT Astra Serif"/>
          <w:sz w:val="28"/>
          <w:szCs w:val="28"/>
        </w:rPr>
        <w:t xml:space="preserve"> сельсовета </w:t>
      </w:r>
      <w:proofErr w:type="spellStart"/>
      <w:r w:rsidR="00CF58C3">
        <w:rPr>
          <w:rFonts w:ascii="PT Astra Serif" w:hAnsi="PT Astra Serif"/>
          <w:sz w:val="28"/>
          <w:szCs w:val="28"/>
        </w:rPr>
        <w:t>Ребрихинского</w:t>
      </w:r>
      <w:proofErr w:type="spellEnd"/>
      <w:r w:rsidR="00CF58C3">
        <w:rPr>
          <w:rFonts w:ascii="PT Astra Serif" w:hAnsi="PT Astra Serif"/>
          <w:sz w:val="28"/>
          <w:szCs w:val="28"/>
        </w:rPr>
        <w:t xml:space="preserve"> района </w:t>
      </w:r>
      <w:r w:rsidRPr="00122C96">
        <w:rPr>
          <w:rFonts w:ascii="PT Astra Serif" w:hAnsi="PT Astra Serif"/>
          <w:sz w:val="28"/>
          <w:szCs w:val="28"/>
        </w:rPr>
        <w:t>Алтайского края на 202</w:t>
      </w:r>
      <w:r w:rsidR="004C08C6">
        <w:rPr>
          <w:rFonts w:ascii="PT Astra Serif" w:hAnsi="PT Astra Serif"/>
          <w:sz w:val="28"/>
          <w:szCs w:val="28"/>
        </w:rPr>
        <w:t>5</w:t>
      </w:r>
      <w:r w:rsidRPr="00122C9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4C08C6">
        <w:rPr>
          <w:rFonts w:ascii="PT Astra Serif" w:hAnsi="PT Astra Serif"/>
          <w:sz w:val="28"/>
          <w:szCs w:val="28"/>
        </w:rPr>
        <w:t>6</w:t>
      </w:r>
      <w:r w:rsidRPr="00122C96">
        <w:rPr>
          <w:rFonts w:ascii="PT Astra Serif" w:hAnsi="PT Astra Serif"/>
          <w:sz w:val="28"/>
          <w:szCs w:val="28"/>
        </w:rPr>
        <w:t xml:space="preserve"> и 202</w:t>
      </w:r>
      <w:r w:rsidR="004C08C6">
        <w:rPr>
          <w:rFonts w:ascii="PT Astra Serif" w:hAnsi="PT Astra Serif"/>
          <w:sz w:val="28"/>
          <w:szCs w:val="28"/>
        </w:rPr>
        <w:t>7</w:t>
      </w:r>
      <w:r w:rsidRPr="00122C96">
        <w:rPr>
          <w:rFonts w:ascii="PT Astra Serif" w:hAnsi="PT Astra Serif"/>
          <w:sz w:val="28"/>
          <w:szCs w:val="28"/>
        </w:rPr>
        <w:t xml:space="preserve"> годов сформированы в соответствии с основными направлениями налоговой политики Российской Федерации</w:t>
      </w:r>
      <w:r w:rsidR="00CF58C3">
        <w:rPr>
          <w:rFonts w:ascii="PT Astra Serif" w:hAnsi="PT Astra Serif"/>
          <w:sz w:val="28"/>
          <w:szCs w:val="28"/>
        </w:rPr>
        <w:t xml:space="preserve"> и Алтайского края</w:t>
      </w:r>
      <w:r w:rsidRPr="00122C96">
        <w:rPr>
          <w:rFonts w:ascii="PT Astra Serif" w:hAnsi="PT Astra Serif"/>
          <w:sz w:val="28"/>
          <w:szCs w:val="28"/>
        </w:rPr>
        <w:t xml:space="preserve"> на 202</w:t>
      </w:r>
      <w:r w:rsidR="00C701AE">
        <w:rPr>
          <w:rFonts w:ascii="PT Astra Serif" w:hAnsi="PT Astra Serif"/>
          <w:sz w:val="28"/>
          <w:szCs w:val="28"/>
        </w:rPr>
        <w:t>5</w:t>
      </w:r>
      <w:r w:rsidRPr="00122C9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4C08C6">
        <w:rPr>
          <w:rFonts w:ascii="PT Astra Serif" w:hAnsi="PT Astra Serif"/>
          <w:sz w:val="28"/>
          <w:szCs w:val="28"/>
        </w:rPr>
        <w:t>6</w:t>
      </w:r>
      <w:r w:rsidRPr="00122C96">
        <w:rPr>
          <w:rFonts w:ascii="PT Astra Serif" w:hAnsi="PT Astra Serif"/>
          <w:sz w:val="28"/>
          <w:szCs w:val="28"/>
        </w:rPr>
        <w:t xml:space="preserve"> и 202</w:t>
      </w:r>
      <w:r w:rsidR="004C08C6">
        <w:rPr>
          <w:rFonts w:ascii="PT Astra Serif" w:hAnsi="PT Astra Serif"/>
          <w:sz w:val="28"/>
          <w:szCs w:val="28"/>
        </w:rPr>
        <w:t>7</w:t>
      </w:r>
      <w:r w:rsidRPr="00122C96">
        <w:rPr>
          <w:rFonts w:ascii="PT Astra Serif" w:hAnsi="PT Astra Serif"/>
          <w:sz w:val="28"/>
          <w:szCs w:val="28"/>
        </w:rPr>
        <w:t xml:space="preserve"> годов. В основу налоговой политики </w:t>
      </w:r>
      <w:r w:rsidRPr="00122C96">
        <w:rPr>
          <w:rFonts w:ascii="PT Astra Serif" w:hAnsi="PT Astra Serif"/>
          <w:sz w:val="28"/>
          <w:szCs w:val="28"/>
        </w:rPr>
        <w:lastRenderedPageBreak/>
        <w:t>положены стратегические цели развития страны</w:t>
      </w:r>
      <w:r w:rsidR="00CF58C3">
        <w:rPr>
          <w:rFonts w:ascii="PT Astra Serif" w:hAnsi="PT Astra Serif"/>
          <w:sz w:val="28"/>
          <w:szCs w:val="28"/>
        </w:rPr>
        <w:t>,</w:t>
      </w:r>
      <w:r w:rsidRPr="00122C96">
        <w:rPr>
          <w:rFonts w:ascii="PT Astra Serif" w:hAnsi="PT Astra Serif"/>
          <w:sz w:val="28"/>
          <w:szCs w:val="28"/>
        </w:rPr>
        <w:t xml:space="preserve"> края</w:t>
      </w:r>
      <w:r w:rsidR="00CF58C3">
        <w:rPr>
          <w:rFonts w:ascii="PT Astra Serif" w:hAnsi="PT Astra Serif"/>
          <w:sz w:val="28"/>
          <w:szCs w:val="28"/>
        </w:rPr>
        <w:t xml:space="preserve"> и района</w:t>
      </w:r>
      <w:r w:rsidRPr="00122C96">
        <w:rPr>
          <w:rFonts w:ascii="PT Astra Serif" w:hAnsi="PT Astra Serif"/>
          <w:sz w:val="28"/>
          <w:szCs w:val="28"/>
        </w:rPr>
        <w:t>, концепции социально-экономического развития Алтайского края</w:t>
      </w:r>
      <w:r w:rsidR="007373FE">
        <w:rPr>
          <w:rFonts w:ascii="PT Astra Serif" w:hAnsi="PT Astra Serif"/>
          <w:sz w:val="28"/>
          <w:szCs w:val="28"/>
        </w:rPr>
        <w:t>,</w:t>
      </w:r>
      <w:r w:rsidR="00CF58C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F58C3">
        <w:rPr>
          <w:rFonts w:ascii="PT Astra Serif" w:hAnsi="PT Astra Serif"/>
          <w:sz w:val="28"/>
          <w:szCs w:val="28"/>
        </w:rPr>
        <w:t>Ребрихинского</w:t>
      </w:r>
      <w:proofErr w:type="spellEnd"/>
      <w:r w:rsidR="00CF58C3">
        <w:rPr>
          <w:rFonts w:ascii="PT Astra Serif" w:hAnsi="PT Astra Serif"/>
          <w:sz w:val="28"/>
          <w:szCs w:val="28"/>
        </w:rPr>
        <w:t xml:space="preserve"> района</w:t>
      </w:r>
      <w:r w:rsidR="007373FE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="00AD6619">
        <w:rPr>
          <w:rFonts w:ascii="PT Astra Serif" w:hAnsi="PT Astra Serif"/>
          <w:sz w:val="28"/>
          <w:szCs w:val="28"/>
        </w:rPr>
        <w:t>Пановского</w:t>
      </w:r>
      <w:proofErr w:type="spellEnd"/>
      <w:r w:rsidR="007373FE">
        <w:rPr>
          <w:rFonts w:ascii="PT Astra Serif" w:hAnsi="PT Astra Serif"/>
          <w:sz w:val="28"/>
          <w:szCs w:val="28"/>
        </w:rPr>
        <w:t xml:space="preserve"> сельсовета</w:t>
      </w:r>
      <w:r w:rsidRPr="00122C96">
        <w:rPr>
          <w:rFonts w:ascii="PT Astra Serif" w:hAnsi="PT Astra Serif"/>
          <w:sz w:val="28"/>
          <w:szCs w:val="28"/>
        </w:rPr>
        <w:t>.</w:t>
      </w:r>
    </w:p>
    <w:p w:rsidR="00227D32" w:rsidRPr="00227D32" w:rsidRDefault="00026CFF" w:rsidP="00D373F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Налоговая политика направлена на пересмотр основных параметров налоговой системы и на увеличение доходов бюджетной системы Российской Федерации для решения масштабных общенациональных задач в социальной и экономической сферах</w:t>
      </w:r>
      <w:r w:rsidR="00227D32">
        <w:rPr>
          <w:rFonts w:ascii="PT Astra Serif" w:hAnsi="PT Astra Serif"/>
          <w:sz w:val="28"/>
          <w:szCs w:val="28"/>
        </w:rPr>
        <w:t>.</w:t>
      </w:r>
      <w:r w:rsidR="00D373F1" w:rsidRPr="00122C96">
        <w:rPr>
          <w:rFonts w:ascii="PT Astra Serif" w:hAnsi="PT Astra Serif"/>
          <w:sz w:val="28"/>
          <w:szCs w:val="28"/>
        </w:rPr>
        <w:t xml:space="preserve"> </w:t>
      </w:r>
    </w:p>
    <w:p w:rsidR="00D373F1" w:rsidRPr="00122C96" w:rsidRDefault="00D373F1" w:rsidP="00D373F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2C96">
        <w:rPr>
          <w:rFonts w:ascii="PT Astra Serif" w:hAnsi="PT Astra Serif"/>
          <w:sz w:val="28"/>
          <w:szCs w:val="28"/>
        </w:rPr>
        <w:t xml:space="preserve">В трехлетней перспективе будет продолжена работа по укреплению </w:t>
      </w:r>
      <w:r w:rsidR="008B228E" w:rsidRPr="00122C96">
        <w:rPr>
          <w:rFonts w:ascii="PT Astra Serif" w:hAnsi="PT Astra Serif"/>
          <w:sz w:val="28"/>
          <w:szCs w:val="28"/>
        </w:rPr>
        <w:t xml:space="preserve">    </w:t>
      </w:r>
      <w:r w:rsidRPr="00122C96">
        <w:rPr>
          <w:rFonts w:ascii="PT Astra Serif" w:hAnsi="PT Astra Serif"/>
          <w:sz w:val="28"/>
          <w:szCs w:val="28"/>
        </w:rPr>
        <w:t xml:space="preserve">и развитию налогового потенциала бюджета </w:t>
      </w:r>
      <w:r w:rsidR="00E00581">
        <w:rPr>
          <w:rFonts w:ascii="PT Astra Serif" w:hAnsi="PT Astra Serif"/>
          <w:sz w:val="28"/>
          <w:szCs w:val="28"/>
        </w:rPr>
        <w:t>района</w:t>
      </w:r>
      <w:r w:rsidRPr="00122C96">
        <w:rPr>
          <w:rFonts w:ascii="PT Astra Serif" w:hAnsi="PT Astra Serif"/>
          <w:sz w:val="28"/>
          <w:szCs w:val="28"/>
        </w:rPr>
        <w:t xml:space="preserve"> за счет наращивания стабильных доходных источников и мобилизации в бюджет имеющихся резервов с учетом изменений, внесенных в Налоговый кодекс Российской Федерации, исполнению утвержденного плана мероприятий по росту доходного потенциала и по оптимизации расходов консолидированного бюджета </w:t>
      </w:r>
      <w:proofErr w:type="spellStart"/>
      <w:r w:rsidR="00E00581">
        <w:rPr>
          <w:rFonts w:ascii="PT Astra Serif" w:hAnsi="PT Astra Serif"/>
          <w:sz w:val="28"/>
          <w:szCs w:val="28"/>
        </w:rPr>
        <w:t>Ребрихинского</w:t>
      </w:r>
      <w:proofErr w:type="spellEnd"/>
      <w:r w:rsidR="00E00581">
        <w:rPr>
          <w:rFonts w:ascii="PT Astra Serif" w:hAnsi="PT Astra Serif"/>
          <w:sz w:val="28"/>
          <w:szCs w:val="28"/>
        </w:rPr>
        <w:t xml:space="preserve"> района</w:t>
      </w:r>
      <w:r w:rsidRPr="00122C96">
        <w:rPr>
          <w:rFonts w:ascii="PT Astra Serif" w:hAnsi="PT Astra Serif"/>
          <w:sz w:val="28"/>
          <w:szCs w:val="28"/>
        </w:rPr>
        <w:t xml:space="preserve">. </w:t>
      </w:r>
    </w:p>
    <w:p w:rsidR="00D91B83" w:rsidRDefault="00D91B83" w:rsidP="00D373F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рамках планируемой налоговой реформы принят пакет федеральных законов о внесении изменений в налоговое и бюджетное законодательство. Изменения предполагают комплексное системное изменение параметров налоговой системы в части налогообложения корпоративных и личных доходов на базе принципа справедливости и эффективности перераспределения поступлений между слоями населения и секторами экономики.</w:t>
      </w:r>
    </w:p>
    <w:p w:rsidR="00D91B83" w:rsidRDefault="00D91B83" w:rsidP="00D373F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формировании бюджета на 2025 год и плановый период 2026 и 2027 годов необходимо учитывать следующие изменения налогового законодательства:</w:t>
      </w:r>
    </w:p>
    <w:p w:rsidR="005E612E" w:rsidRDefault="00D91B83" w:rsidP="005E612E">
      <w:pPr>
        <w:pStyle w:val="ab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E612E">
        <w:rPr>
          <w:rFonts w:ascii="PT Astra Serif" w:hAnsi="PT Astra Serif"/>
          <w:sz w:val="28"/>
          <w:szCs w:val="28"/>
        </w:rPr>
        <w:t>Принят федеральный закон о новой прогрессивной шкале налога на доходы</w:t>
      </w:r>
      <w:r w:rsidR="00871CCA" w:rsidRPr="005E612E">
        <w:rPr>
          <w:rFonts w:ascii="PT Astra Serif" w:hAnsi="PT Astra Serif"/>
          <w:sz w:val="28"/>
          <w:szCs w:val="28"/>
        </w:rPr>
        <w:t xml:space="preserve"> физических лиц (от 12.07.2024 № 174-ФЗ) в зависимости от величины дохода</w:t>
      </w:r>
      <w:r w:rsidR="00026CFF" w:rsidRPr="005E612E">
        <w:rPr>
          <w:rFonts w:ascii="PT Astra Serif" w:hAnsi="PT Astra Serif"/>
          <w:sz w:val="28"/>
          <w:szCs w:val="28"/>
        </w:rPr>
        <w:t>, и как следствие внесены изменения в закон Алтайского края от 31.08.2005 № 62-ЗС «О нормативах отчислений от федеральных и региональных налогов и сборов, налогов, предусмотренных специальными налоговыми режимами, и неналоговых доходов»</w:t>
      </w:r>
      <w:r w:rsidR="00871CCA" w:rsidRPr="005E612E">
        <w:rPr>
          <w:rFonts w:ascii="PT Astra Serif" w:hAnsi="PT Astra Serif"/>
          <w:sz w:val="28"/>
          <w:szCs w:val="28"/>
        </w:rPr>
        <w:t xml:space="preserve">. С 01.01.2025 года изменится прогрессивная шкала НДФЛ, </w:t>
      </w:r>
      <w:r w:rsidR="005E612E" w:rsidRPr="005E612E">
        <w:rPr>
          <w:rFonts w:ascii="PT Astra Serif" w:hAnsi="PT Astra Serif"/>
          <w:sz w:val="28"/>
          <w:szCs w:val="28"/>
        </w:rPr>
        <w:t xml:space="preserve">вместо двух появляется пять градаций годового дохода и пять ставок, </w:t>
      </w:r>
      <w:r w:rsidR="00871CCA" w:rsidRPr="005E612E">
        <w:rPr>
          <w:rFonts w:ascii="PT Astra Serif" w:hAnsi="PT Astra Serif"/>
          <w:sz w:val="28"/>
          <w:szCs w:val="28"/>
        </w:rPr>
        <w:t>повышенные ставки будут применяться с дохода свыше 2,4 млн. рублей:</w:t>
      </w:r>
    </w:p>
    <w:p w:rsidR="00871CCA" w:rsidRPr="005E612E" w:rsidRDefault="00871CCA" w:rsidP="005E612E">
      <w:pPr>
        <w:jc w:val="both"/>
        <w:rPr>
          <w:rFonts w:ascii="PT Astra Serif" w:hAnsi="PT Astra Serif"/>
          <w:sz w:val="28"/>
          <w:szCs w:val="28"/>
        </w:rPr>
      </w:pPr>
      <w:r w:rsidRPr="005E612E">
        <w:rPr>
          <w:rFonts w:ascii="PT Astra Serif" w:hAnsi="PT Astra Serif"/>
          <w:sz w:val="28"/>
          <w:szCs w:val="28"/>
        </w:rPr>
        <w:t>- до 2,4 млн. руб. – 13%;</w:t>
      </w:r>
    </w:p>
    <w:p w:rsidR="007A08DD" w:rsidRDefault="007A08DD" w:rsidP="005E612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 дохода выше 2,4 млн. руб. – 15%;</w:t>
      </w:r>
    </w:p>
    <w:p w:rsidR="007A08DD" w:rsidRDefault="007A08DD" w:rsidP="005E612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 дохода выше 5 млн. руб. – 18%;</w:t>
      </w:r>
    </w:p>
    <w:p w:rsidR="007A08DD" w:rsidRDefault="007A08DD" w:rsidP="005E612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 дохода выше 20 млн. руб. – 20%;</w:t>
      </w:r>
    </w:p>
    <w:p w:rsidR="007A08DD" w:rsidRDefault="007A08DD" w:rsidP="005E612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 дохода выше 50 млн. руб. – 22%.</w:t>
      </w:r>
    </w:p>
    <w:p w:rsidR="007A08DD" w:rsidRDefault="007A08DD" w:rsidP="007A08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Повышение ставки будет применяться не ко всему доходу, а только к сумме повышения над пороговыми уровнями.</w:t>
      </w:r>
    </w:p>
    <w:p w:rsidR="007A08DD" w:rsidRDefault="007A08DD" w:rsidP="007A08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Для доходов от продажи имущества, операций с ценными бумагами, дивиден</w:t>
      </w:r>
      <w:r w:rsidR="00614B06"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>ов, страховых выплат, процентов по вкладам</w:t>
      </w:r>
      <w:r w:rsidR="005E612E">
        <w:rPr>
          <w:rFonts w:ascii="PT Astra Serif" w:hAnsi="PT Astra Serif"/>
          <w:sz w:val="28"/>
          <w:szCs w:val="28"/>
        </w:rPr>
        <w:t>, участников СВО</w:t>
      </w:r>
      <w:r>
        <w:rPr>
          <w:rFonts w:ascii="PT Astra Serif" w:hAnsi="PT Astra Serif"/>
          <w:sz w:val="28"/>
          <w:szCs w:val="28"/>
        </w:rPr>
        <w:t xml:space="preserve"> предусмотрены две ставки – 13% и 15%.</w:t>
      </w:r>
    </w:p>
    <w:p w:rsidR="007A41D0" w:rsidRDefault="007A08DD" w:rsidP="007373F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7A41D0">
        <w:rPr>
          <w:rFonts w:ascii="PT Astra Serif" w:hAnsi="PT Astra Serif"/>
          <w:sz w:val="28"/>
          <w:szCs w:val="28"/>
        </w:rPr>
        <w:t>Вычеты по НДФЛ:</w:t>
      </w:r>
    </w:p>
    <w:p w:rsidR="007A41D0" w:rsidRDefault="007A41D0" w:rsidP="007A41D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повышаются стандартные вычеты по налогу на доходы физических лиц на второго ребенка с 1400 рублей до 2800 рублей, на третьего ребенка – с 3000 рублей до 6000 рублей. Для вычетов на детей – максимальный размер дохода, при котором предоставляется вычет на детей повышен до 450 тыс. рублей (в 2024 году – 350 </w:t>
      </w:r>
      <w:proofErr w:type="spellStart"/>
      <w:r>
        <w:rPr>
          <w:rFonts w:ascii="PT Astra Serif" w:hAnsi="PT Astra Serif"/>
          <w:sz w:val="28"/>
          <w:szCs w:val="28"/>
        </w:rPr>
        <w:t>т.р</w:t>
      </w:r>
      <w:proofErr w:type="spellEnd"/>
      <w:r>
        <w:rPr>
          <w:rFonts w:ascii="PT Astra Serif" w:hAnsi="PT Astra Serif"/>
          <w:sz w:val="28"/>
          <w:szCs w:val="28"/>
        </w:rPr>
        <w:t>.);</w:t>
      </w:r>
    </w:p>
    <w:p w:rsidR="007A41D0" w:rsidRDefault="007A41D0" w:rsidP="007A41D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введение ежегодного вычета на сумму 18000 рублей для сдавших нормы ГТО и прошедших в этом же году диспансеризацию;</w:t>
      </w:r>
    </w:p>
    <w:p w:rsidR="00A118E8" w:rsidRDefault="007A41D0" w:rsidP="007A41D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социальный вычет на оплату медицинских услуг и покупку лекарственных препаратов для недееспособных детей (подопечных) можно будет получать </w:t>
      </w:r>
      <w:r w:rsidR="00A118E8">
        <w:rPr>
          <w:rFonts w:ascii="PT Astra Serif" w:hAnsi="PT Astra Serif"/>
          <w:sz w:val="28"/>
          <w:szCs w:val="28"/>
        </w:rPr>
        <w:t>без ограничения по их возрасту. Правила распространяется на доходы, полученные с 1 января 2024 года;</w:t>
      </w:r>
    </w:p>
    <w:p w:rsidR="00A118E8" w:rsidRDefault="00A118E8" w:rsidP="007A41D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увеличение с 1 января 2024 года общего лимита социальных вычетов по расходам на лечение, лекарства, страхование, фитнес и свое обучение до 150 тыс. рублей (был 120 тыс. рублей), по расходам на обучение детей – до 110 тыс. рублей (был 50 тыс. рублей) на каждого ребенка. Новые суммы вычетов применяются к доходам, полученным начиная с 2024 года, и, соответственно, по расходам, понесенным с 1 января 2024 года.</w:t>
      </w:r>
    </w:p>
    <w:p w:rsidR="00A118E8" w:rsidRDefault="00A118E8" w:rsidP="007A41D0">
      <w:pPr>
        <w:jc w:val="both"/>
        <w:rPr>
          <w:rFonts w:ascii="PT Astra Serif" w:hAnsi="PT Astra Serif"/>
          <w:sz w:val="28"/>
          <w:szCs w:val="28"/>
        </w:rPr>
      </w:pPr>
    </w:p>
    <w:p w:rsidR="00A118E8" w:rsidRDefault="00A118E8" w:rsidP="00A118E8">
      <w:pPr>
        <w:pStyle w:val="ab"/>
        <w:numPr>
          <w:ilvl w:val="0"/>
          <w:numId w:val="10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Введение с 1 января 2025 года нового местного налога – туристический налог</w:t>
      </w:r>
    </w:p>
    <w:p w:rsidR="007373FE" w:rsidRDefault="00A118E8" w:rsidP="00A118E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Органы местного самоуправления наделены правом по его введению и установлению на своих территориях нормативно-правовыми актами представительных органов соответствующих муниципальных образований. Налоговые </w:t>
      </w:r>
      <w:r w:rsidR="00592A28">
        <w:rPr>
          <w:rFonts w:ascii="PT Astra Serif" w:hAnsi="PT Astra Serif"/>
          <w:sz w:val="28"/>
          <w:szCs w:val="28"/>
        </w:rPr>
        <w:t xml:space="preserve">ставки устанавливаются в размерах, не превышающих ставок, определенных Налоговым кодексом Российской Федерации (на 2025 год – </w:t>
      </w:r>
      <w:proofErr w:type="gramStart"/>
      <w:r w:rsidR="00592A28">
        <w:rPr>
          <w:rFonts w:ascii="PT Astra Serif" w:hAnsi="PT Astra Serif"/>
          <w:sz w:val="28"/>
          <w:szCs w:val="28"/>
        </w:rPr>
        <w:t>в размерах</w:t>
      </w:r>
      <w:proofErr w:type="gramEnd"/>
      <w:r w:rsidR="00592A28">
        <w:rPr>
          <w:rFonts w:ascii="PT Astra Serif" w:hAnsi="PT Astra Serif"/>
          <w:sz w:val="28"/>
          <w:szCs w:val="28"/>
        </w:rPr>
        <w:t xml:space="preserve"> не превышающих 1%, на 2026 – 2%, на 2027 – 3%, на 2028 – 4%, начиная с 2029 – 5%). Налоговым кодексом Российской Федерации предоставлено право устанавливать дополнительные налоговые льготы, основания и порядок их применения.</w:t>
      </w:r>
    </w:p>
    <w:p w:rsidR="004A78A6" w:rsidRDefault="00A118E8" w:rsidP="00A118E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4A78A6" w:rsidRDefault="004A78A6" w:rsidP="004A78A6">
      <w:pPr>
        <w:pStyle w:val="ab"/>
        <w:numPr>
          <w:ilvl w:val="0"/>
          <w:numId w:val="10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Изменения в части налогообложения отдельных видов недвижимости</w:t>
      </w:r>
    </w:p>
    <w:p w:rsidR="004A78A6" w:rsidRDefault="004A78A6" w:rsidP="004A78A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для объектов капитального строительства, кадастровая стоимость каждого из которых превышает 300 млн. рублей, предельные значения налоговых ставок повышаются с 2% до 2,5%;</w:t>
      </w:r>
    </w:p>
    <w:p w:rsidR="00995C9D" w:rsidRDefault="004A78A6" w:rsidP="004A78A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95C9D">
        <w:rPr>
          <w:rFonts w:ascii="PT Astra Serif" w:hAnsi="PT Astra Serif"/>
          <w:sz w:val="28"/>
          <w:szCs w:val="28"/>
        </w:rPr>
        <w:t>для земельных участков кадастровой стоимостью более 300 млн. рублей предельное значение ставок по земельному налогу увеличивается с 0,3% до 1,5% (в части земельных участков занятых жилищным фондом и (или) объектами инженерной инфраструктуры жилищно-коммунального комплекса, приобретенных для жилищного строительства, не используемых в предпринимательской деятельности, приобретенных для ведения личного подсобного хозяйства, садоводства или огородничества, а также земельных участков общего значения, предусмотренных Федеральным законом от 29.07.2017 № 217-ФЗ).</w:t>
      </w:r>
    </w:p>
    <w:p w:rsidR="00995C9D" w:rsidRDefault="00995C9D" w:rsidP="004A78A6">
      <w:pPr>
        <w:jc w:val="both"/>
        <w:rPr>
          <w:rFonts w:ascii="PT Astra Serif" w:hAnsi="PT Astra Serif"/>
          <w:sz w:val="28"/>
          <w:szCs w:val="28"/>
        </w:rPr>
      </w:pPr>
    </w:p>
    <w:p w:rsidR="00995C9D" w:rsidRPr="00995C9D" w:rsidRDefault="00995C9D" w:rsidP="00995C9D">
      <w:pPr>
        <w:pStyle w:val="ab"/>
        <w:numPr>
          <w:ilvl w:val="0"/>
          <w:numId w:val="10"/>
        </w:numPr>
        <w:jc w:val="both"/>
        <w:rPr>
          <w:rFonts w:ascii="PT Astra Serif" w:hAnsi="PT Astra Serif"/>
          <w:sz w:val="28"/>
          <w:szCs w:val="28"/>
        </w:rPr>
      </w:pPr>
      <w:r w:rsidRPr="00995C9D">
        <w:rPr>
          <w:rFonts w:ascii="PT Astra Serif" w:hAnsi="PT Astra Serif"/>
          <w:sz w:val="28"/>
          <w:szCs w:val="28"/>
        </w:rPr>
        <w:t>Прочие изменения</w:t>
      </w:r>
      <w:r w:rsidR="00B92478">
        <w:rPr>
          <w:rFonts w:ascii="PT Astra Serif" w:hAnsi="PT Astra Serif"/>
          <w:sz w:val="28"/>
          <w:szCs w:val="28"/>
        </w:rPr>
        <w:t xml:space="preserve"> в 2025 году:</w:t>
      </w:r>
    </w:p>
    <w:p w:rsidR="00B92478" w:rsidRDefault="00995C9D" w:rsidP="00995C9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 2025 года увеличивается коэффициент, отражающий региональные особенности рынка труда на территории Алтайского края для исчисления размера фиксированного авансового платежа по налогу, уплачиваемому иностранными гражданами, осуществ</w:t>
      </w:r>
      <w:r w:rsidR="00B92478">
        <w:rPr>
          <w:rFonts w:ascii="PT Astra Serif" w:hAnsi="PT Astra Serif"/>
          <w:sz w:val="28"/>
          <w:szCs w:val="28"/>
        </w:rPr>
        <w:t>ляющими трудовую деятельность по найму на основании патента, с 2,1 до 2,3;</w:t>
      </w:r>
    </w:p>
    <w:p w:rsidR="00B92478" w:rsidRDefault="00B92478" w:rsidP="00995C9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увеличение размеров государственной пошлины для физических и юридических лиц по делам, рассматриваемым судами общей юрисдикции, мировыми судьями.</w:t>
      </w:r>
    </w:p>
    <w:p w:rsidR="00B92478" w:rsidRDefault="00B92478" w:rsidP="00995C9D">
      <w:pPr>
        <w:jc w:val="both"/>
        <w:rPr>
          <w:rFonts w:ascii="PT Astra Serif" w:hAnsi="PT Astra Serif"/>
          <w:sz w:val="28"/>
          <w:szCs w:val="28"/>
        </w:rPr>
      </w:pPr>
    </w:p>
    <w:p w:rsidR="0019737C" w:rsidRDefault="00B92478" w:rsidP="00995C9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Федеральным законом от 24.07.2002 № 101-ФЗ «Об обороте земель сельскохозяйственного назначения»</w:t>
      </w:r>
      <w:r w:rsidR="0019737C">
        <w:rPr>
          <w:rFonts w:ascii="PT Astra Serif" w:hAnsi="PT Astra Serif"/>
          <w:sz w:val="28"/>
          <w:szCs w:val="28"/>
        </w:rPr>
        <w:t xml:space="preserve"> урегулированы вопросы налогообложения земельных участков, доли в праве собственности на которые выражены в гектарах и </w:t>
      </w:r>
      <w:proofErr w:type="spellStart"/>
      <w:r w:rsidR="0019737C">
        <w:rPr>
          <w:rFonts w:ascii="PT Astra Serif" w:hAnsi="PT Astra Serif"/>
          <w:sz w:val="28"/>
          <w:szCs w:val="28"/>
        </w:rPr>
        <w:t>балло</w:t>
      </w:r>
      <w:proofErr w:type="spellEnd"/>
      <w:r w:rsidR="0019737C">
        <w:rPr>
          <w:rFonts w:ascii="PT Astra Serif" w:hAnsi="PT Astra Serif"/>
          <w:sz w:val="28"/>
          <w:szCs w:val="28"/>
        </w:rPr>
        <w:t xml:space="preserve">-гектарах. Установлено, что с 1 марта 2025 года размеры земельных долей могут определяться в виде простой </w:t>
      </w:r>
      <w:proofErr w:type="gramStart"/>
      <w:r w:rsidR="0019737C">
        <w:rPr>
          <w:rFonts w:ascii="PT Astra Serif" w:hAnsi="PT Astra Serif"/>
          <w:sz w:val="28"/>
          <w:szCs w:val="28"/>
        </w:rPr>
        <w:t>правильной</w:t>
      </w:r>
      <w:proofErr w:type="gramEnd"/>
      <w:r w:rsidR="0019737C">
        <w:rPr>
          <w:rFonts w:ascii="PT Astra Serif" w:hAnsi="PT Astra Serif"/>
          <w:sz w:val="28"/>
          <w:szCs w:val="28"/>
        </w:rPr>
        <w:t xml:space="preserve"> дроби не только собственниками участков, но и органом местного самоуправления поселения, муниципального или городского округа, если коллектив собственников не принял соответствующее решение.</w:t>
      </w:r>
    </w:p>
    <w:p w:rsidR="0019737C" w:rsidRDefault="0019737C" w:rsidP="00995C9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Результаты такого определения утверждаются решением местной администрации, которое официально публикуется. По истечению 30 дней муниципальный орган обеспечивает внесение указанных изменений в сведения Единого государственного реестра недвижимости. Затем информация автоматически передается в налоговые органы для налогообложения собственника</w:t>
      </w:r>
      <w:r w:rsidR="00B9247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земельной доли. До 1 марта 2025 года собрание участников долевой собственности может самостоятельно определить размер вышеуказанных земельных долей в виде простой правильной дроби.</w:t>
      </w:r>
    </w:p>
    <w:p w:rsidR="0019737C" w:rsidRDefault="0019737C" w:rsidP="00995C9D">
      <w:pPr>
        <w:jc w:val="both"/>
        <w:rPr>
          <w:rFonts w:ascii="PT Astra Serif" w:hAnsi="PT Astra Serif"/>
          <w:sz w:val="28"/>
          <w:szCs w:val="28"/>
        </w:rPr>
      </w:pPr>
    </w:p>
    <w:p w:rsidR="007A41D0" w:rsidRPr="00995C9D" w:rsidRDefault="0019737C" w:rsidP="00995C9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В соответствии с пунктом 6 статьи 47.1 Бюджетного кодекса Российской Федерации финансовые органы муниципальных образований обязаны в</w:t>
      </w:r>
      <w:r w:rsidR="00A6219F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сти реестры </w:t>
      </w:r>
      <w:r w:rsidR="00A6219F">
        <w:rPr>
          <w:rFonts w:ascii="PT Astra Serif" w:hAnsi="PT Astra Serif"/>
          <w:sz w:val="28"/>
          <w:szCs w:val="28"/>
        </w:rPr>
        <w:t>источников доходов бюджетов бюджетной системы Российской Федерации, осуществлять работу в информационной системе в части формирования кассового плана по администрируемым доходам.</w:t>
      </w:r>
      <w:r w:rsidR="00B92478">
        <w:rPr>
          <w:rFonts w:ascii="PT Astra Serif" w:hAnsi="PT Astra Serif"/>
          <w:sz w:val="28"/>
          <w:szCs w:val="28"/>
        </w:rPr>
        <w:t xml:space="preserve">  </w:t>
      </w:r>
      <w:r w:rsidR="00995C9D" w:rsidRPr="00995C9D">
        <w:rPr>
          <w:rFonts w:ascii="PT Astra Serif" w:hAnsi="PT Astra Serif"/>
          <w:sz w:val="28"/>
          <w:szCs w:val="28"/>
        </w:rPr>
        <w:t xml:space="preserve"> </w:t>
      </w:r>
      <w:r w:rsidR="004A78A6" w:rsidRPr="00995C9D">
        <w:rPr>
          <w:rFonts w:ascii="PT Astra Serif" w:hAnsi="PT Astra Serif"/>
          <w:sz w:val="28"/>
          <w:szCs w:val="28"/>
        </w:rPr>
        <w:t xml:space="preserve"> </w:t>
      </w:r>
      <w:r w:rsidR="00A118E8" w:rsidRPr="00995C9D">
        <w:rPr>
          <w:rFonts w:ascii="PT Astra Serif" w:hAnsi="PT Astra Serif"/>
          <w:sz w:val="28"/>
          <w:szCs w:val="28"/>
        </w:rPr>
        <w:t xml:space="preserve">   </w:t>
      </w:r>
      <w:r w:rsidR="007A41D0" w:rsidRPr="00995C9D">
        <w:rPr>
          <w:rFonts w:ascii="PT Astra Serif" w:hAnsi="PT Astra Serif"/>
          <w:sz w:val="28"/>
          <w:szCs w:val="28"/>
        </w:rPr>
        <w:t xml:space="preserve"> </w:t>
      </w:r>
    </w:p>
    <w:p w:rsidR="007A08DD" w:rsidRPr="007A41D0" w:rsidRDefault="007A08DD" w:rsidP="007A41D0">
      <w:pPr>
        <w:jc w:val="both"/>
        <w:rPr>
          <w:rFonts w:ascii="PT Astra Serif" w:hAnsi="PT Astra Serif"/>
          <w:sz w:val="28"/>
          <w:szCs w:val="28"/>
        </w:rPr>
      </w:pPr>
      <w:r w:rsidRPr="007A41D0">
        <w:rPr>
          <w:rFonts w:ascii="PT Astra Serif" w:hAnsi="PT Astra Serif"/>
          <w:sz w:val="28"/>
          <w:szCs w:val="28"/>
        </w:rPr>
        <w:t xml:space="preserve"> </w:t>
      </w:r>
    </w:p>
    <w:p w:rsidR="007A08DD" w:rsidRDefault="007A08DD" w:rsidP="00871CCA">
      <w:pPr>
        <w:jc w:val="both"/>
        <w:rPr>
          <w:rFonts w:ascii="PT Astra Serif" w:hAnsi="PT Astra Serif"/>
          <w:sz w:val="28"/>
          <w:szCs w:val="28"/>
        </w:rPr>
      </w:pPr>
    </w:p>
    <w:p w:rsidR="003B37E9" w:rsidRPr="00122C96" w:rsidRDefault="003B37E9" w:rsidP="006E561E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3735AD" w:rsidRPr="002214CF" w:rsidRDefault="003735AD" w:rsidP="006E561E">
      <w:pPr>
        <w:ind w:firstLine="709"/>
        <w:jc w:val="center"/>
        <w:rPr>
          <w:rFonts w:ascii="PT Astra Serif" w:hAnsi="PT Astra Serif"/>
          <w:b/>
          <w:i/>
          <w:sz w:val="32"/>
          <w:szCs w:val="32"/>
        </w:rPr>
      </w:pPr>
      <w:r w:rsidRPr="002214CF">
        <w:rPr>
          <w:rFonts w:ascii="PT Astra Serif" w:hAnsi="PT Astra Serif"/>
          <w:b/>
          <w:i/>
          <w:sz w:val="32"/>
          <w:szCs w:val="32"/>
        </w:rPr>
        <w:t xml:space="preserve">Основные направления бюджетной политики </w:t>
      </w:r>
      <w:proofErr w:type="spellStart"/>
      <w:r w:rsidR="00B35444">
        <w:rPr>
          <w:rFonts w:ascii="PT Astra Serif" w:hAnsi="PT Astra Serif"/>
          <w:b/>
          <w:i/>
          <w:sz w:val="32"/>
          <w:szCs w:val="32"/>
        </w:rPr>
        <w:t>Пановского</w:t>
      </w:r>
      <w:proofErr w:type="spellEnd"/>
      <w:r w:rsidR="007373FE">
        <w:rPr>
          <w:rFonts w:ascii="PT Astra Serif" w:hAnsi="PT Astra Serif"/>
          <w:b/>
          <w:i/>
          <w:sz w:val="32"/>
          <w:szCs w:val="32"/>
        </w:rPr>
        <w:t xml:space="preserve"> сельсовета </w:t>
      </w:r>
      <w:proofErr w:type="spellStart"/>
      <w:r w:rsidR="00E00581" w:rsidRPr="002214CF">
        <w:rPr>
          <w:rFonts w:ascii="PT Astra Serif" w:hAnsi="PT Astra Serif"/>
          <w:b/>
          <w:i/>
          <w:sz w:val="32"/>
          <w:szCs w:val="32"/>
        </w:rPr>
        <w:t>Ребрихинского</w:t>
      </w:r>
      <w:proofErr w:type="spellEnd"/>
      <w:r w:rsidR="00E00581" w:rsidRPr="002214CF">
        <w:rPr>
          <w:rFonts w:ascii="PT Astra Serif" w:hAnsi="PT Astra Serif"/>
          <w:b/>
          <w:i/>
          <w:sz w:val="32"/>
          <w:szCs w:val="32"/>
        </w:rPr>
        <w:t xml:space="preserve"> района</w:t>
      </w:r>
      <w:r w:rsidR="002214CF">
        <w:rPr>
          <w:rFonts w:ascii="PT Astra Serif" w:hAnsi="PT Astra Serif"/>
          <w:b/>
          <w:i/>
          <w:sz w:val="32"/>
          <w:szCs w:val="32"/>
        </w:rPr>
        <w:t xml:space="preserve"> </w:t>
      </w:r>
      <w:r w:rsidR="00A90033" w:rsidRPr="002214CF">
        <w:rPr>
          <w:rFonts w:ascii="PT Astra Serif" w:hAnsi="PT Astra Serif"/>
          <w:b/>
          <w:i/>
          <w:sz w:val="32"/>
          <w:szCs w:val="32"/>
        </w:rPr>
        <w:t>на 20</w:t>
      </w:r>
      <w:r w:rsidR="00A75162" w:rsidRPr="002214CF">
        <w:rPr>
          <w:rFonts w:ascii="PT Astra Serif" w:hAnsi="PT Astra Serif"/>
          <w:b/>
          <w:i/>
          <w:sz w:val="32"/>
          <w:szCs w:val="32"/>
        </w:rPr>
        <w:t>2</w:t>
      </w:r>
      <w:r w:rsidR="002214CF">
        <w:rPr>
          <w:rFonts w:ascii="PT Astra Serif" w:hAnsi="PT Astra Serif"/>
          <w:b/>
          <w:i/>
          <w:sz w:val="32"/>
          <w:szCs w:val="32"/>
        </w:rPr>
        <w:t>5</w:t>
      </w:r>
      <w:r w:rsidR="00A90033" w:rsidRPr="002214CF">
        <w:rPr>
          <w:rFonts w:ascii="PT Astra Serif" w:hAnsi="PT Astra Serif"/>
          <w:b/>
          <w:i/>
          <w:sz w:val="32"/>
          <w:szCs w:val="32"/>
        </w:rPr>
        <w:t xml:space="preserve"> год и плановый </w:t>
      </w:r>
      <w:proofErr w:type="gramStart"/>
      <w:r w:rsidR="00A90033" w:rsidRPr="002214CF">
        <w:rPr>
          <w:rFonts w:ascii="PT Astra Serif" w:hAnsi="PT Astra Serif"/>
          <w:b/>
          <w:i/>
          <w:sz w:val="32"/>
          <w:szCs w:val="32"/>
        </w:rPr>
        <w:t>период</w:t>
      </w:r>
      <w:r w:rsidR="007373FE">
        <w:rPr>
          <w:rFonts w:ascii="PT Astra Serif" w:hAnsi="PT Astra Serif"/>
          <w:b/>
          <w:i/>
          <w:sz w:val="32"/>
          <w:szCs w:val="32"/>
        </w:rPr>
        <w:t xml:space="preserve"> </w:t>
      </w:r>
      <w:r w:rsidR="00A90033" w:rsidRPr="002214CF">
        <w:rPr>
          <w:rFonts w:ascii="PT Astra Serif" w:hAnsi="PT Astra Serif"/>
          <w:b/>
          <w:i/>
          <w:sz w:val="32"/>
          <w:szCs w:val="32"/>
        </w:rPr>
        <w:t xml:space="preserve"> 202</w:t>
      </w:r>
      <w:r w:rsidR="002214CF">
        <w:rPr>
          <w:rFonts w:ascii="PT Astra Serif" w:hAnsi="PT Astra Serif"/>
          <w:b/>
          <w:i/>
          <w:sz w:val="32"/>
          <w:szCs w:val="32"/>
        </w:rPr>
        <w:t>6</w:t>
      </w:r>
      <w:proofErr w:type="gramEnd"/>
      <w:r w:rsidR="00A90033" w:rsidRPr="002214CF">
        <w:rPr>
          <w:rFonts w:ascii="PT Astra Serif" w:hAnsi="PT Astra Serif"/>
          <w:b/>
          <w:i/>
          <w:sz w:val="32"/>
          <w:szCs w:val="32"/>
        </w:rPr>
        <w:t xml:space="preserve"> и 202</w:t>
      </w:r>
      <w:r w:rsidR="002214CF">
        <w:rPr>
          <w:rFonts w:ascii="PT Astra Serif" w:hAnsi="PT Astra Serif"/>
          <w:b/>
          <w:i/>
          <w:sz w:val="32"/>
          <w:szCs w:val="32"/>
        </w:rPr>
        <w:t>7</w:t>
      </w:r>
      <w:r w:rsidR="00A90033" w:rsidRPr="002214CF">
        <w:rPr>
          <w:rFonts w:ascii="PT Astra Serif" w:hAnsi="PT Astra Serif"/>
          <w:b/>
          <w:i/>
          <w:sz w:val="32"/>
          <w:szCs w:val="32"/>
        </w:rPr>
        <w:t xml:space="preserve"> годов</w:t>
      </w:r>
    </w:p>
    <w:p w:rsidR="00C82C5A" w:rsidRPr="002214CF" w:rsidRDefault="00C82C5A" w:rsidP="00023564">
      <w:pPr>
        <w:ind w:firstLine="709"/>
        <w:jc w:val="both"/>
        <w:rPr>
          <w:rFonts w:ascii="PT Astra Serif" w:hAnsi="PT Astra Serif"/>
          <w:b/>
          <w:sz w:val="32"/>
          <w:szCs w:val="32"/>
        </w:rPr>
      </w:pPr>
    </w:p>
    <w:p w:rsidR="00584EE9" w:rsidRPr="00122C96" w:rsidRDefault="00584EE9" w:rsidP="00023564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22C96">
        <w:rPr>
          <w:rFonts w:ascii="PT Astra Serif" w:hAnsi="PT Astra Serif"/>
          <w:sz w:val="28"/>
          <w:szCs w:val="28"/>
        </w:rPr>
        <w:t>Сформированная б</w:t>
      </w:r>
      <w:r w:rsidR="00C2238F" w:rsidRPr="00122C96">
        <w:rPr>
          <w:rFonts w:ascii="PT Astra Serif" w:hAnsi="PT Astra Serif"/>
          <w:sz w:val="28"/>
          <w:szCs w:val="28"/>
        </w:rPr>
        <w:t xml:space="preserve">юджетная политика </w:t>
      </w:r>
      <w:r w:rsidR="007F2E81" w:rsidRPr="00122C96">
        <w:rPr>
          <w:rFonts w:ascii="PT Astra Serif" w:hAnsi="PT Astra Serif"/>
          <w:sz w:val="28"/>
          <w:szCs w:val="28"/>
        </w:rPr>
        <w:t>сохраняет</w:t>
      </w:r>
      <w:r w:rsidRPr="00122C96">
        <w:rPr>
          <w:rFonts w:ascii="PT Astra Serif" w:hAnsi="PT Astra Serif"/>
          <w:sz w:val="28"/>
          <w:szCs w:val="28"/>
        </w:rPr>
        <w:t xml:space="preserve"> социальную преемственность политики предыдущего планового периода</w:t>
      </w:r>
      <w:r w:rsidR="00E07F84" w:rsidRPr="00122C96">
        <w:rPr>
          <w:rFonts w:ascii="PT Astra Serif" w:hAnsi="PT Astra Serif"/>
          <w:sz w:val="28"/>
          <w:szCs w:val="28"/>
        </w:rPr>
        <w:t xml:space="preserve"> с учетом новых </w:t>
      </w:r>
      <w:r w:rsidR="00E07F84" w:rsidRPr="00122C96">
        <w:rPr>
          <w:rFonts w:ascii="PT Astra Serif" w:hAnsi="PT Astra Serif"/>
          <w:sz w:val="28"/>
          <w:szCs w:val="28"/>
        </w:rPr>
        <w:lastRenderedPageBreak/>
        <w:t>экономических условий, складывающихся на фоне ситуации</w:t>
      </w:r>
      <w:r w:rsidR="00DA36CF" w:rsidRPr="00122C96">
        <w:rPr>
          <w:rFonts w:ascii="PT Astra Serif" w:hAnsi="PT Astra Serif"/>
          <w:sz w:val="28"/>
          <w:szCs w:val="28"/>
        </w:rPr>
        <w:t>,</w:t>
      </w:r>
      <w:r w:rsidR="00E07F84" w:rsidRPr="00122C96">
        <w:rPr>
          <w:rFonts w:ascii="PT Astra Serif" w:hAnsi="PT Astra Serif"/>
          <w:sz w:val="28"/>
          <w:szCs w:val="28"/>
        </w:rPr>
        <w:t xml:space="preserve"> вызванной</w:t>
      </w:r>
      <w:r w:rsidR="0090725E" w:rsidRPr="00122C96">
        <w:rPr>
          <w:rFonts w:ascii="PT Astra Serif" w:hAnsi="PT Astra Serif"/>
          <w:sz w:val="28"/>
          <w:szCs w:val="28"/>
        </w:rPr>
        <w:t xml:space="preserve"> внешним </w:t>
      </w:r>
      <w:proofErr w:type="spellStart"/>
      <w:r w:rsidR="0090725E" w:rsidRPr="00122C96">
        <w:rPr>
          <w:rFonts w:ascii="PT Astra Serif" w:hAnsi="PT Astra Serif"/>
          <w:sz w:val="28"/>
          <w:szCs w:val="28"/>
        </w:rPr>
        <w:t>санкционным</w:t>
      </w:r>
      <w:proofErr w:type="spellEnd"/>
      <w:r w:rsidR="0090725E" w:rsidRPr="00122C96">
        <w:rPr>
          <w:rFonts w:ascii="PT Astra Serif" w:hAnsi="PT Astra Serif"/>
          <w:sz w:val="28"/>
          <w:szCs w:val="28"/>
        </w:rPr>
        <w:t xml:space="preserve"> давлением</w:t>
      </w:r>
      <w:r w:rsidR="00DA36CF" w:rsidRPr="00122C96">
        <w:rPr>
          <w:rFonts w:ascii="PT Astra Serif" w:hAnsi="PT Astra Serif"/>
          <w:sz w:val="28"/>
          <w:szCs w:val="28"/>
        </w:rPr>
        <w:t>,</w:t>
      </w:r>
      <w:r w:rsidR="00E07F84" w:rsidRPr="00122C96">
        <w:rPr>
          <w:rFonts w:ascii="PT Astra Serif" w:hAnsi="PT Astra Serif"/>
          <w:sz w:val="28"/>
          <w:szCs w:val="28"/>
        </w:rPr>
        <w:t xml:space="preserve"> </w:t>
      </w:r>
      <w:r w:rsidRPr="00122C96">
        <w:rPr>
          <w:rFonts w:ascii="PT Astra Serif" w:hAnsi="PT Astra Serif"/>
          <w:sz w:val="28"/>
          <w:szCs w:val="28"/>
        </w:rPr>
        <w:t xml:space="preserve">а также позволяет </w:t>
      </w:r>
      <w:r w:rsidRPr="00122C96">
        <w:rPr>
          <w:rFonts w:ascii="PT Astra Serif" w:hAnsi="PT Astra Serif"/>
          <w:sz w:val="28"/>
          <w:szCs w:val="28"/>
          <w:shd w:val="clear" w:color="auto" w:fill="FFFFFF"/>
        </w:rPr>
        <w:t>обеспечивать сбалансированное развитие на среднюю и долгосрочную перспективу.</w:t>
      </w:r>
    </w:p>
    <w:p w:rsidR="00833085" w:rsidRPr="00122C96" w:rsidRDefault="00833085" w:rsidP="00833085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22C96">
        <w:rPr>
          <w:rFonts w:ascii="PT Astra Serif" w:hAnsi="PT Astra Serif"/>
          <w:sz w:val="28"/>
          <w:szCs w:val="28"/>
        </w:rPr>
        <w:t>Ее н</w:t>
      </w:r>
      <w:r w:rsidR="00E07F84" w:rsidRPr="00122C96">
        <w:rPr>
          <w:rFonts w:ascii="PT Astra Serif" w:hAnsi="PT Astra Serif"/>
          <w:sz w:val="28"/>
          <w:szCs w:val="28"/>
        </w:rPr>
        <w:t>аправленност</w:t>
      </w:r>
      <w:r w:rsidRPr="00122C96">
        <w:rPr>
          <w:rFonts w:ascii="PT Astra Serif" w:hAnsi="PT Astra Serif"/>
          <w:sz w:val="28"/>
          <w:szCs w:val="28"/>
        </w:rPr>
        <w:t>ь</w:t>
      </w:r>
      <w:r w:rsidR="00E07F84" w:rsidRPr="00122C96">
        <w:rPr>
          <w:rFonts w:ascii="PT Astra Serif" w:hAnsi="PT Astra Serif"/>
          <w:sz w:val="28"/>
          <w:szCs w:val="28"/>
        </w:rPr>
        <w:t xml:space="preserve"> </w:t>
      </w:r>
      <w:r w:rsidR="00BA288C" w:rsidRPr="00122C96">
        <w:rPr>
          <w:rFonts w:ascii="PT Astra Serif" w:hAnsi="PT Astra Serif"/>
          <w:sz w:val="28"/>
          <w:szCs w:val="28"/>
        </w:rPr>
        <w:t>на</w:t>
      </w:r>
      <w:r w:rsidR="00E07F84" w:rsidRPr="00122C96">
        <w:rPr>
          <w:rFonts w:ascii="PT Astra Serif" w:hAnsi="PT Astra Serif"/>
          <w:sz w:val="28"/>
          <w:szCs w:val="28"/>
        </w:rPr>
        <w:t xml:space="preserve"> </w:t>
      </w:r>
      <w:r w:rsidRPr="00122C96">
        <w:rPr>
          <w:rFonts w:ascii="PT Astra Serif" w:hAnsi="PT Astra Serif"/>
          <w:sz w:val="28"/>
          <w:szCs w:val="28"/>
        </w:rPr>
        <w:t xml:space="preserve">удержание </w:t>
      </w:r>
      <w:r w:rsidR="003E677B" w:rsidRPr="00122C96">
        <w:rPr>
          <w:rFonts w:ascii="PT Astra Serif" w:hAnsi="PT Astra Serif"/>
          <w:sz w:val="28"/>
          <w:szCs w:val="28"/>
        </w:rPr>
        <w:t xml:space="preserve">достигнутых значений соотношения оплаты </w:t>
      </w:r>
      <w:r w:rsidR="00270110" w:rsidRPr="00122C96">
        <w:rPr>
          <w:rFonts w:ascii="PT Astra Serif" w:hAnsi="PT Astra Serif"/>
          <w:sz w:val="28"/>
          <w:szCs w:val="28"/>
        </w:rPr>
        <w:t xml:space="preserve">труда </w:t>
      </w:r>
      <w:r w:rsidR="003E677B" w:rsidRPr="00122C96">
        <w:rPr>
          <w:rFonts w:ascii="PT Astra Serif" w:hAnsi="PT Astra Serif"/>
          <w:sz w:val="28"/>
          <w:szCs w:val="28"/>
        </w:rPr>
        <w:t>со среднемесячным доходом от трудовой деятельности с поэтапным достижением задач, обозначенных в Указах Президента Российской Федерации;</w:t>
      </w:r>
      <w:r w:rsidR="00E07F84" w:rsidRPr="00122C96">
        <w:rPr>
          <w:rFonts w:ascii="PT Astra Serif" w:hAnsi="PT Astra Serif"/>
          <w:sz w:val="28"/>
          <w:szCs w:val="28"/>
        </w:rPr>
        <w:t xml:space="preserve"> </w:t>
      </w:r>
      <w:r w:rsidR="003E677B" w:rsidRPr="00122C96">
        <w:rPr>
          <w:rFonts w:ascii="PT Astra Serif" w:hAnsi="PT Astra Serif"/>
          <w:sz w:val="28"/>
          <w:szCs w:val="28"/>
        </w:rPr>
        <w:t xml:space="preserve">безусловное выполнение всех социальных обязательств перед жителями </w:t>
      </w:r>
      <w:proofErr w:type="spellStart"/>
      <w:r w:rsidR="00E00581">
        <w:rPr>
          <w:rFonts w:ascii="PT Astra Serif" w:hAnsi="PT Astra Serif"/>
          <w:sz w:val="28"/>
          <w:szCs w:val="28"/>
        </w:rPr>
        <w:t>Ребрихинского</w:t>
      </w:r>
      <w:proofErr w:type="spellEnd"/>
      <w:r w:rsidR="00E00581">
        <w:rPr>
          <w:rFonts w:ascii="PT Astra Serif" w:hAnsi="PT Astra Serif"/>
          <w:sz w:val="28"/>
          <w:szCs w:val="28"/>
        </w:rPr>
        <w:t xml:space="preserve"> района</w:t>
      </w:r>
      <w:r w:rsidRPr="00122C96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3735AD" w:rsidRPr="00122C96" w:rsidRDefault="00833085" w:rsidP="006E561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2C96">
        <w:rPr>
          <w:rFonts w:ascii="PT Astra Serif" w:hAnsi="PT Astra Serif"/>
          <w:sz w:val="28"/>
          <w:szCs w:val="28"/>
        </w:rPr>
        <w:t>В действующих условиях новую значимость приобрета</w:t>
      </w:r>
      <w:r w:rsidR="00151A77" w:rsidRPr="00122C96">
        <w:rPr>
          <w:rFonts w:ascii="PT Astra Serif" w:hAnsi="PT Astra Serif"/>
          <w:sz w:val="28"/>
          <w:szCs w:val="28"/>
        </w:rPr>
        <w:t>ю</w:t>
      </w:r>
      <w:r w:rsidRPr="00122C96">
        <w:rPr>
          <w:rFonts w:ascii="PT Astra Serif" w:hAnsi="PT Astra Serif"/>
          <w:sz w:val="28"/>
          <w:szCs w:val="28"/>
        </w:rPr>
        <w:t>т со</w:t>
      </w:r>
      <w:r w:rsidR="00023564" w:rsidRPr="00122C96">
        <w:rPr>
          <w:rFonts w:ascii="PT Astra Serif" w:hAnsi="PT Astra Serif"/>
          <w:sz w:val="28"/>
          <w:szCs w:val="28"/>
        </w:rPr>
        <w:t>хране</w:t>
      </w:r>
      <w:r w:rsidRPr="00122C96">
        <w:rPr>
          <w:rFonts w:ascii="PT Astra Serif" w:hAnsi="PT Astra Serif"/>
          <w:sz w:val="28"/>
          <w:szCs w:val="28"/>
        </w:rPr>
        <w:t xml:space="preserve">ние </w:t>
      </w:r>
      <w:r w:rsidR="009A1852" w:rsidRPr="00122C96">
        <w:rPr>
          <w:rFonts w:ascii="PT Astra Serif" w:hAnsi="PT Astra Serif"/>
          <w:sz w:val="28"/>
          <w:szCs w:val="28"/>
        </w:rPr>
        <w:t xml:space="preserve"> </w:t>
      </w:r>
      <w:r w:rsidRPr="00122C96">
        <w:rPr>
          <w:rFonts w:ascii="PT Astra Serif" w:hAnsi="PT Astra Serif"/>
          <w:sz w:val="28"/>
          <w:szCs w:val="28"/>
        </w:rPr>
        <w:t xml:space="preserve">и укрепление </w:t>
      </w:r>
      <w:r w:rsidR="00023564" w:rsidRPr="00122C96">
        <w:rPr>
          <w:rFonts w:ascii="PT Astra Serif" w:hAnsi="PT Astra Serif"/>
          <w:sz w:val="28"/>
          <w:szCs w:val="28"/>
        </w:rPr>
        <w:t>в</w:t>
      </w:r>
      <w:r w:rsidR="003735AD" w:rsidRPr="00122C96">
        <w:rPr>
          <w:rFonts w:ascii="PT Astra Serif" w:hAnsi="PT Astra Serif"/>
          <w:sz w:val="28"/>
          <w:szCs w:val="28"/>
        </w:rPr>
        <w:t>ажнейш</w:t>
      </w:r>
      <w:r w:rsidR="00151A77" w:rsidRPr="00122C96">
        <w:rPr>
          <w:rFonts w:ascii="PT Astra Serif" w:hAnsi="PT Astra Serif"/>
          <w:sz w:val="28"/>
          <w:szCs w:val="28"/>
        </w:rPr>
        <w:t xml:space="preserve">их </w:t>
      </w:r>
      <w:r w:rsidR="003735AD" w:rsidRPr="00122C96">
        <w:rPr>
          <w:rFonts w:ascii="PT Astra Serif" w:hAnsi="PT Astra Serif"/>
          <w:sz w:val="28"/>
          <w:szCs w:val="28"/>
        </w:rPr>
        <w:t>услови</w:t>
      </w:r>
      <w:r w:rsidR="00151A77" w:rsidRPr="00122C96">
        <w:rPr>
          <w:rFonts w:ascii="PT Astra Serif" w:hAnsi="PT Astra Serif"/>
          <w:sz w:val="28"/>
          <w:szCs w:val="28"/>
        </w:rPr>
        <w:t>й</w:t>
      </w:r>
      <w:r w:rsidR="003735AD" w:rsidRPr="00122C96">
        <w:rPr>
          <w:rFonts w:ascii="PT Astra Serif" w:hAnsi="PT Astra Serif"/>
          <w:sz w:val="28"/>
          <w:szCs w:val="28"/>
        </w:rPr>
        <w:t xml:space="preserve"> сбалансированности </w:t>
      </w:r>
      <w:r w:rsidR="00151A77" w:rsidRPr="00122C96">
        <w:rPr>
          <w:rFonts w:ascii="PT Astra Serif" w:hAnsi="PT Astra Serif"/>
          <w:sz w:val="28"/>
          <w:szCs w:val="28"/>
        </w:rPr>
        <w:t xml:space="preserve">бюджетов всех уровней </w:t>
      </w:r>
      <w:r w:rsidR="00023564" w:rsidRPr="00122C96">
        <w:rPr>
          <w:rFonts w:ascii="PT Astra Serif" w:hAnsi="PT Astra Serif"/>
          <w:sz w:val="28"/>
          <w:szCs w:val="28"/>
        </w:rPr>
        <w:t xml:space="preserve">– </w:t>
      </w:r>
      <w:r w:rsidR="00BA288C" w:rsidRPr="00122C96">
        <w:rPr>
          <w:rFonts w:ascii="PT Astra Serif" w:hAnsi="PT Astra Serif"/>
          <w:sz w:val="28"/>
          <w:szCs w:val="28"/>
        </w:rPr>
        <w:t>соответстви</w:t>
      </w:r>
      <w:r w:rsidR="00151A77" w:rsidRPr="00122C96">
        <w:rPr>
          <w:rFonts w:ascii="PT Astra Serif" w:hAnsi="PT Astra Serif"/>
          <w:sz w:val="28"/>
          <w:szCs w:val="28"/>
        </w:rPr>
        <w:t>е</w:t>
      </w:r>
      <w:r w:rsidR="00023564" w:rsidRPr="00122C96">
        <w:rPr>
          <w:rFonts w:ascii="PT Astra Serif" w:hAnsi="PT Astra Serif"/>
          <w:sz w:val="28"/>
          <w:szCs w:val="28"/>
        </w:rPr>
        <w:t xml:space="preserve"> </w:t>
      </w:r>
      <w:r w:rsidR="003735AD" w:rsidRPr="00122C96">
        <w:rPr>
          <w:rFonts w:ascii="PT Astra Serif" w:hAnsi="PT Astra Serif"/>
          <w:sz w:val="28"/>
          <w:szCs w:val="28"/>
        </w:rPr>
        <w:t>бюджетных расходов реально прогнозируемым поступлени</w:t>
      </w:r>
      <w:r w:rsidR="00BA288C" w:rsidRPr="00122C96">
        <w:rPr>
          <w:rFonts w:ascii="PT Astra Serif" w:hAnsi="PT Astra Serif"/>
          <w:sz w:val="28"/>
          <w:szCs w:val="28"/>
        </w:rPr>
        <w:t>я</w:t>
      </w:r>
      <w:r w:rsidR="003735AD" w:rsidRPr="00122C96">
        <w:rPr>
          <w:rFonts w:ascii="PT Astra Serif" w:hAnsi="PT Astra Serif"/>
          <w:sz w:val="28"/>
          <w:szCs w:val="28"/>
        </w:rPr>
        <w:t>м, эффективност</w:t>
      </w:r>
      <w:r w:rsidR="00151A77" w:rsidRPr="00122C96">
        <w:rPr>
          <w:rFonts w:ascii="PT Astra Serif" w:hAnsi="PT Astra Serif"/>
          <w:sz w:val="28"/>
          <w:szCs w:val="28"/>
        </w:rPr>
        <w:t>ь</w:t>
      </w:r>
      <w:r w:rsidR="003735AD" w:rsidRPr="00122C96">
        <w:rPr>
          <w:rFonts w:ascii="PT Astra Serif" w:hAnsi="PT Astra Serif"/>
          <w:sz w:val="28"/>
          <w:szCs w:val="28"/>
        </w:rPr>
        <w:t xml:space="preserve"> </w:t>
      </w:r>
      <w:r w:rsidR="00BD730A" w:rsidRPr="00122C96">
        <w:rPr>
          <w:rFonts w:ascii="PT Astra Serif" w:hAnsi="PT Astra Serif"/>
          <w:sz w:val="28"/>
          <w:szCs w:val="28"/>
        </w:rPr>
        <w:t>использования бюджетных средств,</w:t>
      </w:r>
      <w:r w:rsidR="0092680F">
        <w:rPr>
          <w:rFonts w:ascii="PT Astra Serif" w:hAnsi="PT Astra Serif"/>
          <w:sz w:val="28"/>
          <w:szCs w:val="28"/>
        </w:rPr>
        <w:t xml:space="preserve"> </w:t>
      </w:r>
      <w:r w:rsidR="0010397F">
        <w:rPr>
          <w:rFonts w:ascii="PT Astra Serif" w:hAnsi="PT Astra Serif"/>
          <w:sz w:val="28"/>
          <w:szCs w:val="28"/>
        </w:rPr>
        <w:t xml:space="preserve">главным образом </w:t>
      </w:r>
      <w:r w:rsidR="0092680F">
        <w:rPr>
          <w:rFonts w:ascii="PT Astra Serif" w:hAnsi="PT Astra Serif"/>
          <w:sz w:val="28"/>
          <w:szCs w:val="28"/>
        </w:rPr>
        <w:t xml:space="preserve">предоставляемых из </w:t>
      </w:r>
      <w:r w:rsidR="0043211D">
        <w:rPr>
          <w:rFonts w:ascii="PT Astra Serif" w:hAnsi="PT Astra Serif"/>
          <w:sz w:val="28"/>
          <w:szCs w:val="28"/>
        </w:rPr>
        <w:t>краевого бюджета</w:t>
      </w:r>
      <w:r w:rsidR="0092680F">
        <w:rPr>
          <w:rFonts w:ascii="PT Astra Serif" w:hAnsi="PT Astra Serif"/>
          <w:sz w:val="28"/>
          <w:szCs w:val="28"/>
        </w:rPr>
        <w:t>,</w:t>
      </w:r>
      <w:r w:rsidR="00BD730A" w:rsidRPr="00122C96">
        <w:rPr>
          <w:rFonts w:ascii="PT Astra Serif" w:hAnsi="PT Astra Serif"/>
          <w:sz w:val="28"/>
          <w:szCs w:val="28"/>
        </w:rPr>
        <w:t xml:space="preserve"> внедрение в организацию бюджетного процесса перспективных мер и подходов для достижения </w:t>
      </w:r>
      <w:r w:rsidR="00F63C00" w:rsidRPr="00122C96">
        <w:rPr>
          <w:rFonts w:ascii="PT Astra Serif" w:hAnsi="PT Astra Serif"/>
          <w:sz w:val="28"/>
          <w:szCs w:val="28"/>
        </w:rPr>
        <w:t>национальных целей развития Российской Федерации до 2030 года</w:t>
      </w:r>
      <w:r w:rsidR="00614B06">
        <w:rPr>
          <w:rFonts w:ascii="PT Astra Serif" w:hAnsi="PT Astra Serif"/>
          <w:sz w:val="28"/>
          <w:szCs w:val="28"/>
        </w:rPr>
        <w:t xml:space="preserve"> и на перспективу до 2036 года</w:t>
      </w:r>
      <w:r w:rsidR="00F63C00" w:rsidRPr="00122C96">
        <w:rPr>
          <w:rFonts w:ascii="PT Astra Serif" w:hAnsi="PT Astra Serif"/>
          <w:sz w:val="28"/>
          <w:szCs w:val="28"/>
        </w:rPr>
        <w:t>, инструментом реализации которых являются региональные проекты.</w:t>
      </w:r>
    </w:p>
    <w:p w:rsidR="005C0FA3" w:rsidRPr="00122C96" w:rsidRDefault="005C0FA3" w:rsidP="005C5B99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</w:p>
    <w:p w:rsidR="002214CF" w:rsidRDefault="002214CF" w:rsidP="008E1CB8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Объемы бюджетных ассигнований предусматриваются исходя из действующих расходных обязательств в соответствии с реестрами расходных обязательств муниципального образования с учетом:</w:t>
      </w:r>
    </w:p>
    <w:p w:rsidR="00EE77CB" w:rsidRDefault="002214CF" w:rsidP="002214CF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- анализа деятельности подведо</w:t>
      </w:r>
      <w:r w:rsidR="00632EEB">
        <w:rPr>
          <w:rFonts w:ascii="PT Astra Serif" w:eastAsia="Calibri" w:hAnsi="PT Astra Serif"/>
          <w:sz w:val="28"/>
          <w:szCs w:val="28"/>
        </w:rPr>
        <w:t>мс</w:t>
      </w:r>
      <w:r>
        <w:rPr>
          <w:rFonts w:ascii="PT Astra Serif" w:eastAsia="Calibri" w:hAnsi="PT Astra Serif"/>
          <w:sz w:val="28"/>
          <w:szCs w:val="28"/>
        </w:rPr>
        <w:t>твенных</w:t>
      </w:r>
      <w:r w:rsidR="00632EEB">
        <w:rPr>
          <w:rFonts w:ascii="PT Astra Serif" w:eastAsia="Calibri" w:hAnsi="PT Astra Serif"/>
          <w:sz w:val="28"/>
          <w:szCs w:val="28"/>
        </w:rPr>
        <w:t xml:space="preserve"> учреждений, включая уровень заработной платы работников</w:t>
      </w:r>
      <w:r w:rsidR="00EE77CB">
        <w:rPr>
          <w:rFonts w:ascii="PT Astra Serif" w:eastAsia="Calibri" w:hAnsi="PT Astra Serif"/>
          <w:sz w:val="28"/>
          <w:szCs w:val="28"/>
        </w:rPr>
        <w:t>, качества выполняемых работ и предоставления услуг в целях повышения эффективности деятельности подведомственных учреждений;</w:t>
      </w:r>
    </w:p>
    <w:p w:rsidR="00EE77CB" w:rsidRDefault="00EE77CB" w:rsidP="002214CF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- реализации исполнения переданных муниципальным образованиям полномочий в строгом соответствии с доведенными объемами бюджетных ассигнований из </w:t>
      </w:r>
      <w:r w:rsidR="00DC6C62">
        <w:rPr>
          <w:rFonts w:ascii="PT Astra Serif" w:eastAsia="Calibri" w:hAnsi="PT Astra Serif"/>
          <w:sz w:val="28"/>
          <w:szCs w:val="28"/>
        </w:rPr>
        <w:t>районного</w:t>
      </w:r>
      <w:r>
        <w:rPr>
          <w:rFonts w:ascii="PT Astra Serif" w:eastAsia="Calibri" w:hAnsi="PT Astra Serif"/>
          <w:sz w:val="28"/>
          <w:szCs w:val="28"/>
        </w:rPr>
        <w:t xml:space="preserve"> бюджета;</w:t>
      </w:r>
    </w:p>
    <w:p w:rsidR="00EE77CB" w:rsidRDefault="00EE77CB" w:rsidP="002214CF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- увеличения бюджетных ассигнований на повышение оплаты труда в соответствии с индексацией минимального размера оплаты труда до уровня 22440 рублей (с районным коэффициентом 25806 рублей);</w:t>
      </w:r>
    </w:p>
    <w:p w:rsidR="00337A64" w:rsidRDefault="00EE77CB" w:rsidP="002214CF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- </w:t>
      </w:r>
      <w:r w:rsidR="00337A64">
        <w:rPr>
          <w:rFonts w:ascii="PT Astra Serif" w:eastAsia="Calibri" w:hAnsi="PT Astra Serif"/>
          <w:sz w:val="28"/>
          <w:szCs w:val="28"/>
        </w:rPr>
        <w:t>- финансового обеспечения в приоритетном порядке исполнения публичных нормативных обязательств и иных социальных выплат населению;</w:t>
      </w:r>
    </w:p>
    <w:p w:rsidR="00337A64" w:rsidRDefault="00337A64" w:rsidP="002214CF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- уплаты налогов, сборов, страховых взносов, пеней, штрафов, процентов посредством перечисления в бюджетную систему Российской Федерации единого налогового платежа в соответствии с законодательством о налогах и сборах;</w:t>
      </w:r>
    </w:p>
    <w:p w:rsidR="006347E2" w:rsidRDefault="00337A64" w:rsidP="002214CF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- учета заключений контрольно-счетн</w:t>
      </w:r>
      <w:r w:rsidR="006347E2">
        <w:rPr>
          <w:rFonts w:ascii="PT Astra Serif" w:eastAsia="Calibri" w:hAnsi="PT Astra Serif"/>
          <w:sz w:val="28"/>
          <w:szCs w:val="28"/>
        </w:rPr>
        <w:t xml:space="preserve">ой палаты </w:t>
      </w:r>
      <w:proofErr w:type="spellStart"/>
      <w:r w:rsidR="006347E2">
        <w:rPr>
          <w:rFonts w:ascii="PT Astra Serif" w:eastAsia="Calibri" w:hAnsi="PT Astra Serif"/>
          <w:sz w:val="28"/>
          <w:szCs w:val="28"/>
        </w:rPr>
        <w:t>Ребрихинского</w:t>
      </w:r>
      <w:proofErr w:type="spellEnd"/>
      <w:r w:rsidR="006347E2">
        <w:rPr>
          <w:rFonts w:ascii="PT Astra Serif" w:eastAsia="Calibri" w:hAnsi="PT Astra Serif"/>
          <w:sz w:val="28"/>
          <w:szCs w:val="28"/>
        </w:rPr>
        <w:t xml:space="preserve"> района по итогам контрольных и экспертно-аналитических мероприятий;</w:t>
      </w:r>
    </w:p>
    <w:p w:rsidR="006347E2" w:rsidRDefault="006347E2" w:rsidP="002214CF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- снижения объема потребляемых муниципальными учреждениями горюче-смазочных материалов, тепловой энергии, электрической энергии, угля, воды, в соответствии с постановлением Правительства Российской Федерации от 07.10.2019 № 1289 «О требованиях к снижению государственными (муниципальными) учреждениями в сопоставимых условиях суммарного  объема потребляемых ими дизельного и иного топлива, мазута, природного </w:t>
      </w:r>
      <w:r>
        <w:rPr>
          <w:rFonts w:ascii="PT Astra Serif" w:eastAsia="Calibri" w:hAnsi="PT Astra Serif"/>
          <w:sz w:val="28"/>
          <w:szCs w:val="28"/>
        </w:rPr>
        <w:lastRenderedPageBreak/>
        <w:t>газа, тепловой энергии, электрической энергии, угля, а также объема потребляемой ими воды»;</w:t>
      </w:r>
    </w:p>
    <w:p w:rsidR="00D05289" w:rsidRDefault="006347E2" w:rsidP="002214CF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- не установления и не исполнения расходных обязательств, не связанных с решением вопросов, </w:t>
      </w:r>
      <w:r w:rsidR="00D05289">
        <w:rPr>
          <w:rFonts w:ascii="PT Astra Serif" w:eastAsia="Calibri" w:hAnsi="PT Astra Serif"/>
          <w:sz w:val="28"/>
          <w:szCs w:val="28"/>
        </w:rPr>
        <w:t>отнесенных Конституцией Российской Федерации, федеральными законами, законами Алтайского края к полномочиям соответствующих органов местного самоуправления;</w:t>
      </w:r>
    </w:p>
    <w:p w:rsidR="00D05289" w:rsidRDefault="00D05289" w:rsidP="002214CF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- недопущения образования просроченной кредиторской задолженности;</w:t>
      </w:r>
    </w:p>
    <w:p w:rsidR="00316594" w:rsidRDefault="00D05289" w:rsidP="002214CF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- осуществления мониторинга просроченной дебиторской задолженности и принятия эффективных мер по ее снижению</w:t>
      </w:r>
      <w:r w:rsidR="00DC6C62">
        <w:rPr>
          <w:rFonts w:ascii="PT Astra Serif" w:eastAsia="Calibri" w:hAnsi="PT Astra Serif"/>
          <w:sz w:val="28"/>
          <w:szCs w:val="28"/>
        </w:rPr>
        <w:t>.</w:t>
      </w:r>
    </w:p>
    <w:p w:rsidR="00F803E9" w:rsidRPr="00122C96" w:rsidRDefault="00F803E9" w:rsidP="00FC0AC2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FF22B1" w:rsidRDefault="00FF22B1" w:rsidP="00FF22B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D05289">
        <w:rPr>
          <w:rFonts w:ascii="PT Astra Serif" w:hAnsi="PT Astra Serif"/>
          <w:b/>
          <w:i/>
          <w:sz w:val="28"/>
          <w:szCs w:val="28"/>
        </w:rPr>
        <w:t xml:space="preserve">Дефицит </w:t>
      </w:r>
      <w:r w:rsidR="00DC6C62">
        <w:rPr>
          <w:rFonts w:ascii="PT Astra Serif" w:hAnsi="PT Astra Serif"/>
          <w:b/>
          <w:i/>
          <w:sz w:val="28"/>
          <w:szCs w:val="28"/>
        </w:rPr>
        <w:t xml:space="preserve">бюджета поселения </w:t>
      </w:r>
      <w:r w:rsidRPr="00D05289">
        <w:rPr>
          <w:rFonts w:ascii="PT Astra Serif" w:hAnsi="PT Astra Serif"/>
          <w:b/>
          <w:i/>
          <w:sz w:val="28"/>
          <w:szCs w:val="28"/>
        </w:rPr>
        <w:t>и источники его финансирования</w:t>
      </w:r>
    </w:p>
    <w:p w:rsidR="00D05289" w:rsidRPr="00D05289" w:rsidRDefault="00D05289" w:rsidP="00FF22B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</w:p>
    <w:p w:rsidR="00DC6C62" w:rsidRDefault="00705EE2" w:rsidP="00705EE2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705EE2">
        <w:rPr>
          <w:rFonts w:ascii="PT Astra Serif" w:hAnsi="PT Astra Serif"/>
          <w:sz w:val="28"/>
          <w:szCs w:val="28"/>
        </w:rPr>
        <w:t>Дефицит бюджета</w:t>
      </w:r>
      <w:r w:rsidR="00DC6C6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35444">
        <w:rPr>
          <w:rFonts w:ascii="PT Astra Serif" w:hAnsi="PT Astra Serif"/>
          <w:sz w:val="28"/>
          <w:szCs w:val="28"/>
        </w:rPr>
        <w:t>Пановского</w:t>
      </w:r>
      <w:proofErr w:type="spellEnd"/>
      <w:r w:rsidR="00DC6C62">
        <w:rPr>
          <w:rFonts w:ascii="PT Astra Serif" w:hAnsi="PT Astra Serif"/>
          <w:sz w:val="28"/>
          <w:szCs w:val="28"/>
        </w:rPr>
        <w:t xml:space="preserve"> сельсовета</w:t>
      </w:r>
      <w:r w:rsidRPr="00705EE2">
        <w:rPr>
          <w:rFonts w:ascii="PT Astra Serif" w:hAnsi="PT Astra Serif"/>
          <w:sz w:val="28"/>
          <w:szCs w:val="28"/>
        </w:rPr>
        <w:t xml:space="preserve"> на 202</w:t>
      </w:r>
      <w:r w:rsidR="00D05289">
        <w:rPr>
          <w:rFonts w:ascii="PT Astra Serif" w:hAnsi="PT Astra Serif"/>
          <w:sz w:val="28"/>
          <w:szCs w:val="28"/>
        </w:rPr>
        <w:t>5</w:t>
      </w:r>
      <w:r w:rsidRPr="00705EE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D05289">
        <w:rPr>
          <w:rFonts w:ascii="PT Astra Serif" w:hAnsi="PT Astra Serif"/>
          <w:sz w:val="28"/>
          <w:szCs w:val="28"/>
        </w:rPr>
        <w:t>6</w:t>
      </w:r>
      <w:r w:rsidRPr="00705EE2">
        <w:rPr>
          <w:rFonts w:ascii="PT Astra Serif" w:hAnsi="PT Astra Serif"/>
          <w:sz w:val="28"/>
          <w:szCs w:val="28"/>
        </w:rPr>
        <w:t xml:space="preserve"> и 202</w:t>
      </w:r>
      <w:r w:rsidR="00D05289">
        <w:rPr>
          <w:rFonts w:ascii="PT Astra Serif" w:hAnsi="PT Astra Serif"/>
          <w:sz w:val="28"/>
          <w:szCs w:val="28"/>
        </w:rPr>
        <w:t>7</w:t>
      </w:r>
      <w:r w:rsidRPr="00705EE2">
        <w:rPr>
          <w:rFonts w:ascii="PT Astra Serif" w:hAnsi="PT Astra Serif"/>
          <w:sz w:val="28"/>
          <w:szCs w:val="28"/>
        </w:rPr>
        <w:t xml:space="preserve"> годов не </w:t>
      </w:r>
      <w:r w:rsidR="00DC6C62">
        <w:rPr>
          <w:rFonts w:ascii="PT Astra Serif" w:hAnsi="PT Astra Serif"/>
          <w:sz w:val="28"/>
          <w:szCs w:val="28"/>
        </w:rPr>
        <w:t xml:space="preserve">предусматривается. </w:t>
      </w:r>
    </w:p>
    <w:p w:rsidR="00705EE2" w:rsidRDefault="00705EE2" w:rsidP="00705EE2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705EE2">
        <w:rPr>
          <w:rFonts w:ascii="PT Astra Serif" w:hAnsi="PT Astra Serif"/>
          <w:sz w:val="28"/>
          <w:szCs w:val="28"/>
        </w:rPr>
        <w:t xml:space="preserve">Основные направления </w:t>
      </w:r>
      <w:r w:rsidR="00777282">
        <w:rPr>
          <w:rFonts w:ascii="PT Astra Serif" w:hAnsi="PT Astra Serif"/>
          <w:sz w:val="28"/>
          <w:szCs w:val="28"/>
        </w:rPr>
        <w:t>муниципальной</w:t>
      </w:r>
      <w:r w:rsidRPr="00705EE2">
        <w:rPr>
          <w:rFonts w:ascii="PT Astra Serif" w:hAnsi="PT Astra Serif"/>
          <w:sz w:val="28"/>
          <w:szCs w:val="28"/>
        </w:rPr>
        <w:t xml:space="preserve"> долговой политики </w:t>
      </w:r>
      <w:proofErr w:type="spellStart"/>
      <w:r w:rsidR="00B35444">
        <w:rPr>
          <w:rFonts w:ascii="PT Astra Serif" w:hAnsi="PT Astra Serif"/>
          <w:sz w:val="28"/>
          <w:szCs w:val="28"/>
        </w:rPr>
        <w:t>Пановского</w:t>
      </w:r>
      <w:proofErr w:type="spellEnd"/>
      <w:r w:rsidR="00DC6C62">
        <w:rPr>
          <w:rFonts w:ascii="PT Astra Serif" w:hAnsi="PT Astra Serif"/>
          <w:sz w:val="28"/>
          <w:szCs w:val="28"/>
        </w:rPr>
        <w:t xml:space="preserve"> сельсовета </w:t>
      </w:r>
      <w:proofErr w:type="spellStart"/>
      <w:r w:rsidR="00777282">
        <w:rPr>
          <w:rFonts w:ascii="PT Astra Serif" w:hAnsi="PT Astra Serif"/>
          <w:sz w:val="28"/>
          <w:szCs w:val="28"/>
        </w:rPr>
        <w:t>Ребрихинского</w:t>
      </w:r>
      <w:proofErr w:type="spellEnd"/>
      <w:r w:rsidR="00777282">
        <w:rPr>
          <w:rFonts w:ascii="PT Astra Serif" w:hAnsi="PT Astra Serif"/>
          <w:sz w:val="28"/>
          <w:szCs w:val="28"/>
        </w:rPr>
        <w:t xml:space="preserve"> района</w:t>
      </w:r>
      <w:r w:rsidRPr="00705EE2">
        <w:rPr>
          <w:rFonts w:ascii="PT Astra Serif" w:hAnsi="PT Astra Serif"/>
          <w:sz w:val="28"/>
          <w:szCs w:val="28"/>
        </w:rPr>
        <w:t xml:space="preserve"> на 202</w:t>
      </w:r>
      <w:r w:rsidR="00D05289">
        <w:rPr>
          <w:rFonts w:ascii="PT Astra Serif" w:hAnsi="PT Astra Serif"/>
          <w:sz w:val="28"/>
          <w:szCs w:val="28"/>
        </w:rPr>
        <w:t>5</w:t>
      </w:r>
      <w:r w:rsidRPr="00705EE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D05289">
        <w:rPr>
          <w:rFonts w:ascii="PT Astra Serif" w:hAnsi="PT Astra Serif"/>
          <w:sz w:val="28"/>
          <w:szCs w:val="28"/>
        </w:rPr>
        <w:t>6</w:t>
      </w:r>
      <w:r w:rsidRPr="00705EE2">
        <w:rPr>
          <w:rFonts w:ascii="PT Astra Serif" w:hAnsi="PT Astra Serif"/>
          <w:sz w:val="28"/>
          <w:szCs w:val="28"/>
        </w:rPr>
        <w:t xml:space="preserve"> и 202</w:t>
      </w:r>
      <w:r w:rsidR="00D05289">
        <w:rPr>
          <w:rFonts w:ascii="PT Astra Serif" w:hAnsi="PT Astra Serif"/>
          <w:sz w:val="28"/>
          <w:szCs w:val="28"/>
        </w:rPr>
        <w:t>7</w:t>
      </w:r>
      <w:r w:rsidRPr="00705EE2">
        <w:rPr>
          <w:rFonts w:ascii="PT Astra Serif" w:hAnsi="PT Astra Serif"/>
          <w:sz w:val="28"/>
          <w:szCs w:val="28"/>
        </w:rPr>
        <w:t xml:space="preserve"> годов, разработаны и структурированы с учетом статьи 107.1 Бюджетного кодекса Российской Федерации.</w:t>
      </w:r>
    </w:p>
    <w:p w:rsidR="00705EE2" w:rsidRPr="00705EE2" w:rsidRDefault="00705EE2" w:rsidP="00705EE2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705EE2">
        <w:rPr>
          <w:rFonts w:ascii="PT Astra Serif" w:hAnsi="PT Astra Serif"/>
          <w:sz w:val="28"/>
          <w:szCs w:val="28"/>
        </w:rPr>
        <w:t xml:space="preserve">Политика </w:t>
      </w:r>
      <w:r w:rsidR="00DC6C62">
        <w:rPr>
          <w:rFonts w:ascii="PT Astra Serif" w:hAnsi="PT Astra Serif"/>
          <w:sz w:val="28"/>
          <w:szCs w:val="28"/>
        </w:rPr>
        <w:t>сельсовета</w:t>
      </w:r>
      <w:r w:rsidRPr="00705EE2">
        <w:rPr>
          <w:rFonts w:ascii="PT Astra Serif" w:hAnsi="PT Astra Serif"/>
          <w:sz w:val="28"/>
          <w:szCs w:val="28"/>
        </w:rPr>
        <w:t xml:space="preserve"> в области </w:t>
      </w:r>
      <w:r w:rsidR="00E03A0E">
        <w:rPr>
          <w:rFonts w:ascii="PT Astra Serif" w:hAnsi="PT Astra Serif"/>
          <w:sz w:val="28"/>
          <w:szCs w:val="28"/>
        </w:rPr>
        <w:t>муниципальных</w:t>
      </w:r>
      <w:r w:rsidRPr="00705EE2">
        <w:rPr>
          <w:rFonts w:ascii="PT Astra Serif" w:hAnsi="PT Astra Serif"/>
          <w:sz w:val="28"/>
          <w:szCs w:val="28"/>
        </w:rPr>
        <w:t xml:space="preserve"> внутренних заимствований в 202</w:t>
      </w:r>
      <w:r w:rsidR="00D05289">
        <w:rPr>
          <w:rFonts w:ascii="PT Astra Serif" w:hAnsi="PT Astra Serif"/>
          <w:sz w:val="28"/>
          <w:szCs w:val="28"/>
        </w:rPr>
        <w:t>5</w:t>
      </w:r>
      <w:r w:rsidRPr="00705EE2">
        <w:rPr>
          <w:rFonts w:ascii="PT Astra Serif" w:hAnsi="PT Astra Serif"/>
          <w:sz w:val="28"/>
          <w:szCs w:val="28"/>
        </w:rPr>
        <w:t xml:space="preserve"> году будет направлена </w:t>
      </w:r>
      <w:r w:rsidR="00DC6C62">
        <w:rPr>
          <w:rFonts w:ascii="PT Astra Serif" w:hAnsi="PT Astra Serif"/>
          <w:sz w:val="28"/>
          <w:szCs w:val="28"/>
        </w:rPr>
        <w:t>на</w:t>
      </w:r>
      <w:r w:rsidRPr="00705EE2">
        <w:rPr>
          <w:rFonts w:ascii="PT Astra Serif" w:hAnsi="PT Astra Serif"/>
          <w:sz w:val="28"/>
          <w:szCs w:val="28"/>
        </w:rPr>
        <w:t xml:space="preserve"> минимизацию затрат, своевременное и безусловное исполнение принимаемых обязательств.</w:t>
      </w:r>
    </w:p>
    <w:p w:rsidR="005C0FA3" w:rsidRPr="00122C96" w:rsidRDefault="005C0FA3" w:rsidP="006E561E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:rsidR="00A765F8" w:rsidRPr="00316594" w:rsidRDefault="00A765F8" w:rsidP="00316594">
      <w:pPr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  <w:r w:rsidRPr="00316594">
        <w:rPr>
          <w:rFonts w:ascii="PT Astra Serif" w:hAnsi="PT Astra Serif"/>
          <w:b/>
          <w:i/>
          <w:sz w:val="28"/>
          <w:szCs w:val="28"/>
        </w:rPr>
        <w:t>В части межбюджетных отношений</w:t>
      </w:r>
    </w:p>
    <w:p w:rsidR="00EC4BB8" w:rsidRPr="00122C96" w:rsidRDefault="00EC4BB8" w:rsidP="00EC4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2C96">
        <w:rPr>
          <w:rFonts w:ascii="PT Astra Serif" w:hAnsi="PT Astra Serif"/>
          <w:sz w:val="28"/>
          <w:szCs w:val="28"/>
        </w:rPr>
        <w:t xml:space="preserve">Приоритетом межбюджетного регулирования остается обеспечение сбалансированности бюджетов муниципальных образований </w:t>
      </w:r>
      <w:proofErr w:type="spellStart"/>
      <w:r w:rsidR="00E03A0E">
        <w:rPr>
          <w:rFonts w:ascii="PT Astra Serif" w:hAnsi="PT Astra Serif"/>
          <w:sz w:val="28"/>
          <w:szCs w:val="28"/>
        </w:rPr>
        <w:t>Ребрихинского</w:t>
      </w:r>
      <w:proofErr w:type="spellEnd"/>
      <w:r w:rsidR="00E03A0E">
        <w:rPr>
          <w:rFonts w:ascii="PT Astra Serif" w:hAnsi="PT Astra Serif"/>
          <w:sz w:val="28"/>
          <w:szCs w:val="28"/>
        </w:rPr>
        <w:t xml:space="preserve"> района</w:t>
      </w:r>
      <w:r w:rsidRPr="00122C96">
        <w:rPr>
          <w:rFonts w:ascii="PT Astra Serif" w:hAnsi="PT Astra Serif"/>
          <w:sz w:val="28"/>
          <w:szCs w:val="28"/>
        </w:rPr>
        <w:t>. Количество местных бюджетов состав</w:t>
      </w:r>
      <w:r w:rsidR="005A41C1">
        <w:rPr>
          <w:rFonts w:ascii="PT Astra Serif" w:hAnsi="PT Astra Serif"/>
          <w:sz w:val="28"/>
          <w:szCs w:val="28"/>
        </w:rPr>
        <w:t>ляет</w:t>
      </w:r>
      <w:r w:rsidRPr="00122C96">
        <w:rPr>
          <w:rFonts w:ascii="PT Astra Serif" w:hAnsi="PT Astra Serif"/>
          <w:sz w:val="28"/>
          <w:szCs w:val="28"/>
        </w:rPr>
        <w:t xml:space="preserve"> </w:t>
      </w:r>
      <w:r w:rsidR="00E03A0E">
        <w:rPr>
          <w:rFonts w:ascii="PT Astra Serif" w:hAnsi="PT Astra Serif"/>
          <w:sz w:val="28"/>
          <w:szCs w:val="28"/>
        </w:rPr>
        <w:t>14</w:t>
      </w:r>
      <w:r w:rsidRPr="00122C96">
        <w:rPr>
          <w:rFonts w:ascii="PT Astra Serif" w:hAnsi="PT Astra Serif"/>
          <w:sz w:val="28"/>
          <w:szCs w:val="28"/>
        </w:rPr>
        <w:t xml:space="preserve">, в том числе: </w:t>
      </w:r>
      <w:r w:rsidR="00E03A0E">
        <w:rPr>
          <w:rFonts w:ascii="PT Astra Serif" w:hAnsi="PT Astra Serif"/>
          <w:sz w:val="28"/>
          <w:szCs w:val="28"/>
        </w:rPr>
        <w:t>1</w:t>
      </w:r>
      <w:r w:rsidRPr="00122C96">
        <w:rPr>
          <w:rFonts w:ascii="PT Astra Serif" w:hAnsi="PT Astra Serif"/>
          <w:sz w:val="28"/>
          <w:szCs w:val="28"/>
        </w:rPr>
        <w:t xml:space="preserve"> муниципальны</w:t>
      </w:r>
      <w:r w:rsidR="00E03A0E">
        <w:rPr>
          <w:rFonts w:ascii="PT Astra Serif" w:hAnsi="PT Astra Serif"/>
          <w:sz w:val="28"/>
          <w:szCs w:val="28"/>
        </w:rPr>
        <w:t>й</w:t>
      </w:r>
      <w:r w:rsidRPr="00122C96">
        <w:rPr>
          <w:rFonts w:ascii="PT Astra Serif" w:hAnsi="PT Astra Serif"/>
          <w:sz w:val="28"/>
          <w:szCs w:val="28"/>
        </w:rPr>
        <w:t xml:space="preserve"> район,</w:t>
      </w:r>
      <w:r w:rsidR="00E03A0E">
        <w:rPr>
          <w:rFonts w:ascii="PT Astra Serif" w:hAnsi="PT Astra Serif"/>
          <w:sz w:val="28"/>
          <w:szCs w:val="28"/>
        </w:rPr>
        <w:t xml:space="preserve"> 13</w:t>
      </w:r>
      <w:r w:rsidRPr="00122C96">
        <w:rPr>
          <w:rFonts w:ascii="PT Astra Serif" w:hAnsi="PT Astra Serif"/>
          <w:sz w:val="28"/>
          <w:szCs w:val="28"/>
        </w:rPr>
        <w:t xml:space="preserve"> сельских поселений.</w:t>
      </w:r>
    </w:p>
    <w:p w:rsidR="00EC4BB8" w:rsidRPr="00122C96" w:rsidRDefault="00EC4BB8" w:rsidP="00EC4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2C96">
        <w:rPr>
          <w:rFonts w:ascii="PT Astra Serif" w:hAnsi="PT Astra Serif"/>
          <w:sz w:val="28"/>
          <w:szCs w:val="28"/>
        </w:rPr>
        <w:t xml:space="preserve">В целях обеспечения стабильного функционирования бюджетной системы </w:t>
      </w:r>
      <w:proofErr w:type="spellStart"/>
      <w:r w:rsidR="00E03A0E">
        <w:rPr>
          <w:rFonts w:ascii="PT Astra Serif" w:hAnsi="PT Astra Serif"/>
          <w:sz w:val="28"/>
          <w:szCs w:val="28"/>
        </w:rPr>
        <w:t>Ребрихинского</w:t>
      </w:r>
      <w:proofErr w:type="spellEnd"/>
      <w:r w:rsidR="00E03A0E">
        <w:rPr>
          <w:rFonts w:ascii="PT Astra Serif" w:hAnsi="PT Astra Serif"/>
          <w:sz w:val="28"/>
          <w:szCs w:val="28"/>
        </w:rPr>
        <w:t xml:space="preserve"> района</w:t>
      </w:r>
      <w:r w:rsidRPr="00122C96">
        <w:rPr>
          <w:rFonts w:ascii="PT Astra Serif" w:hAnsi="PT Astra Serif"/>
          <w:sz w:val="28"/>
          <w:szCs w:val="28"/>
        </w:rPr>
        <w:t xml:space="preserve"> в 202</w:t>
      </w:r>
      <w:r w:rsidR="00316594">
        <w:rPr>
          <w:rFonts w:ascii="PT Astra Serif" w:hAnsi="PT Astra Serif"/>
          <w:sz w:val="28"/>
          <w:szCs w:val="28"/>
        </w:rPr>
        <w:t>5</w:t>
      </w:r>
      <w:r w:rsidRPr="00122C96">
        <w:rPr>
          <w:rFonts w:ascii="PT Astra Serif" w:hAnsi="PT Astra Serif"/>
          <w:sz w:val="28"/>
          <w:szCs w:val="28"/>
        </w:rPr>
        <w:t>-202</w:t>
      </w:r>
      <w:r w:rsidR="00316594">
        <w:rPr>
          <w:rFonts w:ascii="PT Astra Serif" w:hAnsi="PT Astra Serif"/>
          <w:sz w:val="28"/>
          <w:szCs w:val="28"/>
        </w:rPr>
        <w:t>7</w:t>
      </w:r>
      <w:r w:rsidRPr="00122C96">
        <w:rPr>
          <w:rFonts w:ascii="PT Astra Serif" w:hAnsi="PT Astra Serif"/>
          <w:sz w:val="28"/>
          <w:szCs w:val="28"/>
        </w:rPr>
        <w:t xml:space="preserve"> годах будет продолжена бюджетная политика, направленная на сохранение устойчивости и сбалансированности местных бюджетов, а также на повышение качества управления муниципальными финансами.</w:t>
      </w:r>
    </w:p>
    <w:p w:rsidR="00EC4BB8" w:rsidRDefault="00EC4BB8" w:rsidP="00EC4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2C96">
        <w:rPr>
          <w:rFonts w:ascii="PT Astra Serif" w:hAnsi="PT Astra Serif"/>
          <w:sz w:val="28"/>
          <w:szCs w:val="28"/>
        </w:rPr>
        <w:t xml:space="preserve">В рамках осуществления межбюджетного регулирования и оказания финансовой поддержки наименее обеспеченным </w:t>
      </w:r>
      <w:r w:rsidR="00B05D1C">
        <w:rPr>
          <w:rFonts w:ascii="PT Astra Serif" w:hAnsi="PT Astra Serif"/>
          <w:sz w:val="28"/>
          <w:szCs w:val="28"/>
        </w:rPr>
        <w:t>муниципальным образованиям</w:t>
      </w:r>
      <w:r w:rsidRPr="00122C96">
        <w:rPr>
          <w:rFonts w:ascii="PT Astra Serif" w:hAnsi="PT Astra Serif"/>
          <w:sz w:val="28"/>
          <w:szCs w:val="28"/>
        </w:rPr>
        <w:t xml:space="preserve"> предусматривается:</w:t>
      </w:r>
    </w:p>
    <w:p w:rsidR="00336034" w:rsidRPr="00122C96" w:rsidRDefault="00336034" w:rsidP="00EC4BB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 2024 года применяется средняя численность постоянного населения сельских поселений района за 3 последних отчетных года (в связи со значительным изменением численности по итогам Всероссийской переписи населения на 1 января 2023 года);</w:t>
      </w:r>
    </w:p>
    <w:p w:rsidR="00EC4BB8" w:rsidRPr="00122C96" w:rsidRDefault="00EC4BB8" w:rsidP="00EC4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2C96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122C96">
        <w:rPr>
          <w:rFonts w:ascii="PT Astra Serif" w:hAnsi="PT Astra Serif"/>
          <w:sz w:val="28"/>
          <w:szCs w:val="28"/>
        </w:rPr>
        <w:t>софинансирование</w:t>
      </w:r>
      <w:proofErr w:type="spellEnd"/>
      <w:r w:rsidRPr="00122C96">
        <w:rPr>
          <w:rFonts w:ascii="PT Astra Serif" w:hAnsi="PT Astra Serif"/>
          <w:sz w:val="28"/>
          <w:szCs w:val="28"/>
        </w:rPr>
        <w:t xml:space="preserve"> части расходов местных бюджетов по оплате труда работников муниципальных образований;</w:t>
      </w:r>
    </w:p>
    <w:p w:rsidR="00EC4BB8" w:rsidRPr="00122C96" w:rsidRDefault="00EC4BB8" w:rsidP="00EC4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2C96">
        <w:rPr>
          <w:rFonts w:ascii="PT Astra Serif" w:hAnsi="PT Astra Serif"/>
          <w:sz w:val="28"/>
          <w:szCs w:val="28"/>
        </w:rPr>
        <w:t xml:space="preserve">- регулярный мониторинг сбалансированности местных бюджетов </w:t>
      </w:r>
      <w:r w:rsidR="00233AB7" w:rsidRPr="00122C96">
        <w:rPr>
          <w:rFonts w:ascii="PT Astra Serif" w:hAnsi="PT Astra Serif"/>
          <w:sz w:val="28"/>
          <w:szCs w:val="28"/>
        </w:rPr>
        <w:t xml:space="preserve">                </w:t>
      </w:r>
      <w:r w:rsidRPr="00122C96">
        <w:rPr>
          <w:rFonts w:ascii="PT Astra Serif" w:hAnsi="PT Astra Serif"/>
          <w:sz w:val="28"/>
          <w:szCs w:val="28"/>
        </w:rPr>
        <w:t>с низким уровнем расчетной бюджетной обеспеченности с целью оказания необходимой финансовой поддержки</w:t>
      </w:r>
      <w:r w:rsidR="005A41C1">
        <w:rPr>
          <w:rFonts w:ascii="PT Astra Serif" w:hAnsi="PT Astra Serif"/>
          <w:sz w:val="28"/>
          <w:szCs w:val="28"/>
        </w:rPr>
        <w:t>.</w:t>
      </w:r>
    </w:p>
    <w:p w:rsidR="00EC4BB8" w:rsidRDefault="00EC4BB8" w:rsidP="00EC4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2C96">
        <w:rPr>
          <w:rFonts w:ascii="PT Astra Serif" w:hAnsi="PT Astra Serif"/>
          <w:sz w:val="28"/>
          <w:szCs w:val="28"/>
        </w:rPr>
        <w:lastRenderedPageBreak/>
        <w:t>В 202</w:t>
      </w:r>
      <w:r w:rsidR="00316594">
        <w:rPr>
          <w:rFonts w:ascii="PT Astra Serif" w:hAnsi="PT Astra Serif"/>
          <w:sz w:val="28"/>
          <w:szCs w:val="28"/>
        </w:rPr>
        <w:t>5</w:t>
      </w:r>
      <w:r w:rsidRPr="00122C96">
        <w:rPr>
          <w:rFonts w:ascii="PT Astra Serif" w:hAnsi="PT Astra Serif"/>
          <w:sz w:val="28"/>
          <w:szCs w:val="28"/>
        </w:rPr>
        <w:t xml:space="preserve"> году сохраняются все виды финансовой помощи муниципальным образованиям на исполнение местных полномочий.</w:t>
      </w:r>
    </w:p>
    <w:p w:rsidR="004F4108" w:rsidRDefault="004F4108" w:rsidP="00EC4BB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108" w:rsidRDefault="004F4108" w:rsidP="00EC4BB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4F4108">
        <w:rPr>
          <w:rFonts w:ascii="PT Astra Serif" w:hAnsi="PT Astra Serif"/>
          <w:b/>
          <w:i/>
          <w:sz w:val="28"/>
          <w:szCs w:val="28"/>
        </w:rPr>
        <w:t>Инициативное бюджетирование</w:t>
      </w:r>
    </w:p>
    <w:p w:rsidR="004F4108" w:rsidRDefault="004F4108" w:rsidP="00EC4BB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 поддержки местных инициатив, действующий в Алтайском крае с 2017 года, является наиболее распространенной практикой инициативного бюджетирования в России. </w:t>
      </w:r>
      <w:r w:rsidR="00B35444">
        <w:rPr>
          <w:rFonts w:ascii="PT Astra Serif" w:hAnsi="PT Astra Serif"/>
          <w:sz w:val="28"/>
          <w:szCs w:val="28"/>
        </w:rPr>
        <w:t>Пановский</w:t>
      </w:r>
      <w:bookmarkStart w:id="0" w:name="_GoBack"/>
      <w:bookmarkEnd w:id="0"/>
      <w:r w:rsidR="00DC6C62">
        <w:rPr>
          <w:rFonts w:ascii="PT Astra Serif" w:hAnsi="PT Astra Serif"/>
          <w:sz w:val="28"/>
          <w:szCs w:val="28"/>
        </w:rPr>
        <w:t xml:space="preserve"> сельсовет</w:t>
      </w:r>
      <w:r>
        <w:rPr>
          <w:rFonts w:ascii="PT Astra Serif" w:hAnsi="PT Astra Serif"/>
          <w:sz w:val="28"/>
          <w:szCs w:val="28"/>
        </w:rPr>
        <w:t xml:space="preserve"> активно участвует в этом проекте на протяжении многих лет.</w:t>
      </w:r>
    </w:p>
    <w:p w:rsidR="00336034" w:rsidRDefault="004F4108" w:rsidP="00EC4BB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Главная цель проекта – вовлечение граждан в решение вопросов местного значения, в развитие общественной инфраструктуры своей территории и повышение эффективности расходования бюджетных средств.</w:t>
      </w:r>
    </w:p>
    <w:p w:rsidR="004F4108" w:rsidRPr="004F4108" w:rsidRDefault="00336034" w:rsidP="00EC4BB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Участие района в реализации проекта поддержки местных инициатив будет продолжена в 2025 году. Основная задача – максимальное вовлечение </w:t>
      </w:r>
      <w:r w:rsidR="00DC6C62">
        <w:rPr>
          <w:rFonts w:ascii="PT Astra Serif" w:hAnsi="PT Astra Serif"/>
          <w:sz w:val="28"/>
          <w:szCs w:val="28"/>
        </w:rPr>
        <w:t>жителей сельсовета и юридических лиц</w:t>
      </w:r>
      <w:r>
        <w:rPr>
          <w:rFonts w:ascii="PT Astra Serif" w:hAnsi="PT Astra Serif"/>
          <w:sz w:val="28"/>
          <w:szCs w:val="28"/>
        </w:rPr>
        <w:t xml:space="preserve"> в этот проект.</w:t>
      </w:r>
      <w:r w:rsidR="004F4108">
        <w:rPr>
          <w:rFonts w:ascii="PT Astra Serif" w:hAnsi="PT Astra Serif"/>
          <w:sz w:val="28"/>
          <w:szCs w:val="28"/>
        </w:rPr>
        <w:t xml:space="preserve"> </w:t>
      </w:r>
    </w:p>
    <w:p w:rsidR="00E03A0E" w:rsidRPr="00122C96" w:rsidRDefault="00E03A0E" w:rsidP="00EC4BB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78" w:rsidRPr="00122C96" w:rsidRDefault="00476878" w:rsidP="005C0A0A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122C96">
        <w:rPr>
          <w:rFonts w:ascii="PT Astra Serif" w:hAnsi="PT Astra Serif"/>
          <w:b/>
          <w:i/>
          <w:sz w:val="28"/>
          <w:szCs w:val="28"/>
        </w:rPr>
        <w:t>В</w:t>
      </w:r>
      <w:r w:rsidR="009C63E6" w:rsidRPr="00122C96">
        <w:rPr>
          <w:rFonts w:ascii="PT Astra Serif" w:hAnsi="PT Astra Serif"/>
          <w:b/>
          <w:i/>
          <w:sz w:val="28"/>
          <w:szCs w:val="28"/>
        </w:rPr>
        <w:t xml:space="preserve">заимодействие с органами местного самоуправления продолжится на </w:t>
      </w:r>
      <w:proofErr w:type="gramStart"/>
      <w:r w:rsidR="009C63E6" w:rsidRPr="00122C96">
        <w:rPr>
          <w:rFonts w:ascii="PT Astra Serif" w:hAnsi="PT Astra Serif"/>
          <w:b/>
          <w:i/>
          <w:sz w:val="28"/>
          <w:szCs w:val="28"/>
        </w:rPr>
        <w:t xml:space="preserve">основе  </w:t>
      </w:r>
      <w:r w:rsidRPr="00122C96">
        <w:rPr>
          <w:rFonts w:ascii="PT Astra Serif" w:hAnsi="PT Astra Serif"/>
          <w:b/>
          <w:i/>
          <w:sz w:val="28"/>
          <w:szCs w:val="28"/>
        </w:rPr>
        <w:t>заключени</w:t>
      </w:r>
      <w:r w:rsidR="009C63E6" w:rsidRPr="00122C96">
        <w:rPr>
          <w:rFonts w:ascii="PT Astra Serif" w:hAnsi="PT Astra Serif"/>
          <w:b/>
          <w:i/>
          <w:sz w:val="28"/>
          <w:szCs w:val="28"/>
        </w:rPr>
        <w:t>я</w:t>
      </w:r>
      <w:proofErr w:type="gramEnd"/>
      <w:r w:rsidRPr="00122C96">
        <w:rPr>
          <w:rFonts w:ascii="PT Astra Serif" w:hAnsi="PT Astra Serif"/>
          <w:b/>
          <w:i/>
          <w:sz w:val="28"/>
          <w:szCs w:val="28"/>
        </w:rPr>
        <w:t xml:space="preserve"> соглашений </w:t>
      </w:r>
      <w:r w:rsidR="00464BD5" w:rsidRPr="00122C96">
        <w:rPr>
          <w:rFonts w:ascii="PT Astra Serif" w:hAnsi="PT Astra Serif"/>
          <w:b/>
          <w:i/>
          <w:sz w:val="28"/>
          <w:szCs w:val="28"/>
        </w:rPr>
        <w:t>о мерах по социально-экономическому развитию и оздоровлению муниципальных финансов</w:t>
      </w:r>
      <w:r w:rsidRPr="00122C96">
        <w:rPr>
          <w:rFonts w:ascii="PT Astra Serif" w:hAnsi="PT Astra Serif"/>
          <w:b/>
          <w:i/>
          <w:sz w:val="28"/>
          <w:szCs w:val="28"/>
        </w:rPr>
        <w:t xml:space="preserve"> </w:t>
      </w:r>
    </w:p>
    <w:p w:rsidR="00695517" w:rsidRDefault="00BE33AD" w:rsidP="00695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2C96">
        <w:rPr>
          <w:rFonts w:ascii="PT Astra Serif" w:hAnsi="PT Astra Serif"/>
          <w:sz w:val="28"/>
          <w:szCs w:val="28"/>
        </w:rPr>
        <w:t>О</w:t>
      </w:r>
      <w:r w:rsidR="00781CE1" w:rsidRPr="00122C96">
        <w:rPr>
          <w:rFonts w:ascii="PT Astra Serif" w:hAnsi="PT Astra Serif"/>
          <w:sz w:val="28"/>
          <w:szCs w:val="28"/>
        </w:rPr>
        <w:t>беспечени</w:t>
      </w:r>
      <w:r w:rsidRPr="00122C96">
        <w:rPr>
          <w:rFonts w:ascii="PT Astra Serif" w:hAnsi="PT Astra Serif"/>
          <w:sz w:val="28"/>
          <w:szCs w:val="28"/>
        </w:rPr>
        <w:t xml:space="preserve">е </w:t>
      </w:r>
      <w:r w:rsidR="00781CE1" w:rsidRPr="00122C96">
        <w:rPr>
          <w:rFonts w:ascii="PT Astra Serif" w:hAnsi="PT Astra Serif"/>
          <w:sz w:val="28"/>
          <w:szCs w:val="28"/>
        </w:rPr>
        <w:t xml:space="preserve">устойчивости </w:t>
      </w:r>
      <w:r w:rsidRPr="00122C96">
        <w:rPr>
          <w:rFonts w:ascii="PT Astra Serif" w:hAnsi="PT Astra Serif"/>
          <w:sz w:val="28"/>
          <w:szCs w:val="28"/>
        </w:rPr>
        <w:t xml:space="preserve">местных бюджетов, </w:t>
      </w:r>
      <w:r w:rsidR="00695517" w:rsidRPr="00122C96">
        <w:rPr>
          <w:rFonts w:ascii="PT Astra Serif" w:hAnsi="PT Astra Serif"/>
          <w:sz w:val="28"/>
          <w:szCs w:val="28"/>
        </w:rPr>
        <w:t>усилени</w:t>
      </w:r>
      <w:r w:rsidRPr="00122C96">
        <w:rPr>
          <w:rFonts w:ascii="PT Astra Serif" w:hAnsi="PT Astra Serif"/>
          <w:sz w:val="28"/>
          <w:szCs w:val="28"/>
        </w:rPr>
        <w:t>е</w:t>
      </w:r>
      <w:r w:rsidR="00695517" w:rsidRPr="00122C96">
        <w:rPr>
          <w:rFonts w:ascii="PT Astra Serif" w:hAnsi="PT Astra Serif"/>
          <w:sz w:val="28"/>
          <w:szCs w:val="28"/>
        </w:rPr>
        <w:t xml:space="preserve"> ответственности органов местного самоуправления при организации бюджетного процесса, использовании предоставляемых межбюджетных трансфертов </w:t>
      </w:r>
      <w:r w:rsidR="007C420A" w:rsidRPr="00122C96">
        <w:rPr>
          <w:rFonts w:ascii="PT Astra Serif" w:hAnsi="PT Astra Serif"/>
          <w:sz w:val="28"/>
          <w:szCs w:val="28"/>
        </w:rPr>
        <w:t xml:space="preserve">продолжится </w:t>
      </w:r>
      <w:r w:rsidRPr="00122C96">
        <w:rPr>
          <w:rFonts w:ascii="PT Astra Serif" w:hAnsi="PT Astra Serif"/>
          <w:sz w:val="28"/>
          <w:szCs w:val="28"/>
        </w:rPr>
        <w:t xml:space="preserve">посредством </w:t>
      </w:r>
      <w:r w:rsidR="00695517" w:rsidRPr="00122C96">
        <w:rPr>
          <w:rFonts w:ascii="PT Astra Serif" w:hAnsi="PT Astra Serif"/>
          <w:sz w:val="28"/>
          <w:szCs w:val="28"/>
        </w:rPr>
        <w:t>заключени</w:t>
      </w:r>
      <w:r w:rsidR="007C420A" w:rsidRPr="00122C96">
        <w:rPr>
          <w:rFonts w:ascii="PT Astra Serif" w:hAnsi="PT Astra Serif"/>
          <w:sz w:val="28"/>
          <w:szCs w:val="28"/>
        </w:rPr>
        <w:t>я</w:t>
      </w:r>
      <w:r w:rsidR="00695517" w:rsidRPr="00122C96">
        <w:rPr>
          <w:rFonts w:ascii="PT Astra Serif" w:hAnsi="PT Astra Serif"/>
          <w:sz w:val="28"/>
          <w:szCs w:val="28"/>
        </w:rPr>
        <w:t xml:space="preserve"> соглашений с органами местного самоуправления о мерах по социально-экономическому развитию </w:t>
      </w:r>
      <w:r w:rsidR="00C80262" w:rsidRPr="00122C96">
        <w:rPr>
          <w:rFonts w:ascii="PT Astra Serif" w:hAnsi="PT Astra Serif"/>
          <w:sz w:val="28"/>
          <w:szCs w:val="28"/>
        </w:rPr>
        <w:t xml:space="preserve">   </w:t>
      </w:r>
      <w:r w:rsidR="00695517" w:rsidRPr="00122C96">
        <w:rPr>
          <w:rFonts w:ascii="PT Astra Serif" w:hAnsi="PT Astra Serif"/>
          <w:sz w:val="28"/>
          <w:szCs w:val="28"/>
        </w:rPr>
        <w:t>и оздоровлению муниципальных финансов</w:t>
      </w:r>
      <w:r w:rsidR="00476878" w:rsidRPr="00122C96">
        <w:rPr>
          <w:rFonts w:ascii="PT Astra Serif" w:hAnsi="PT Astra Serif"/>
          <w:sz w:val="28"/>
          <w:szCs w:val="28"/>
        </w:rPr>
        <w:t xml:space="preserve"> и осуществлению контроля </w:t>
      </w:r>
      <w:r w:rsidR="00C80262" w:rsidRPr="00122C96">
        <w:rPr>
          <w:rFonts w:ascii="PT Astra Serif" w:hAnsi="PT Astra Serif"/>
          <w:sz w:val="28"/>
          <w:szCs w:val="28"/>
        </w:rPr>
        <w:t xml:space="preserve">         </w:t>
      </w:r>
      <w:r w:rsidR="00476878" w:rsidRPr="00122C96">
        <w:rPr>
          <w:rFonts w:ascii="PT Astra Serif" w:hAnsi="PT Astra Serif"/>
          <w:sz w:val="28"/>
          <w:szCs w:val="28"/>
        </w:rPr>
        <w:t>за их исполнением</w:t>
      </w:r>
      <w:r w:rsidR="00695517" w:rsidRPr="00122C96">
        <w:rPr>
          <w:rFonts w:ascii="PT Astra Serif" w:hAnsi="PT Astra Serif"/>
          <w:sz w:val="28"/>
          <w:szCs w:val="28"/>
        </w:rPr>
        <w:t>.</w:t>
      </w:r>
    </w:p>
    <w:p w:rsidR="00E26684" w:rsidRPr="00122C96" w:rsidRDefault="00E26684" w:rsidP="006955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6684">
        <w:rPr>
          <w:rFonts w:ascii="PT Astra Serif" w:hAnsi="PT Astra Serif"/>
          <w:sz w:val="28"/>
          <w:szCs w:val="28"/>
        </w:rPr>
        <w:t xml:space="preserve">Перечень обязательств, предусмотренный соглашением, соответствует принятым нормативно-правовым актам Правительства Алтайского края         и направлен на обеспечение своевременного и в полном объеме исполнения органами местного самоуправления своих полномочий, сохранения и увеличения доходной базы муниципальных образований, удержание оптимальной долговой нагрузки на бюджеты муниципальных образований, усиление контроля за принятием расходных обязательств в целях снижения, недопущения образования и роста просроченной кредиторской задолженности в муниципальных учреждениях и в органах местного самоуправления </w:t>
      </w:r>
      <w:proofErr w:type="spellStart"/>
      <w:r w:rsidR="00E03A0E">
        <w:rPr>
          <w:rFonts w:ascii="PT Astra Serif" w:hAnsi="PT Astra Serif"/>
          <w:sz w:val="28"/>
          <w:szCs w:val="28"/>
        </w:rPr>
        <w:t>Ребрихинского</w:t>
      </w:r>
      <w:proofErr w:type="spellEnd"/>
      <w:r w:rsidR="00E03A0E">
        <w:rPr>
          <w:rFonts w:ascii="PT Astra Serif" w:hAnsi="PT Astra Serif"/>
          <w:sz w:val="28"/>
          <w:szCs w:val="28"/>
        </w:rPr>
        <w:t xml:space="preserve"> района</w:t>
      </w:r>
      <w:r w:rsidRPr="00E26684">
        <w:rPr>
          <w:rFonts w:ascii="PT Astra Serif" w:hAnsi="PT Astra Serif"/>
          <w:sz w:val="28"/>
          <w:szCs w:val="28"/>
        </w:rPr>
        <w:t>.</w:t>
      </w:r>
    </w:p>
    <w:p w:rsidR="009749FD" w:rsidRPr="00122C96" w:rsidRDefault="009749FD" w:rsidP="0069551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9749FD" w:rsidRPr="00122C96" w:rsidSect="00F73F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B73" w:rsidRDefault="00D44B73">
      <w:r>
        <w:separator/>
      </w:r>
    </w:p>
  </w:endnote>
  <w:endnote w:type="continuationSeparator" w:id="0">
    <w:p w:rsidR="00D44B73" w:rsidRDefault="00D4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289" w:rsidRDefault="00D05289" w:rsidP="00DD07F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5289" w:rsidRDefault="00D05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289" w:rsidRDefault="00D05289" w:rsidP="00DD07FC">
    <w:pPr>
      <w:pStyle w:val="a6"/>
      <w:framePr w:wrap="around" w:vAnchor="text" w:hAnchor="margin" w:xAlign="center" w:y="1"/>
      <w:rPr>
        <w:rStyle w:val="a5"/>
      </w:rPr>
    </w:pPr>
  </w:p>
  <w:p w:rsidR="00D05289" w:rsidRDefault="00D05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289" w:rsidRDefault="00D05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B73" w:rsidRDefault="00D44B73">
      <w:r>
        <w:separator/>
      </w:r>
    </w:p>
  </w:footnote>
  <w:footnote w:type="continuationSeparator" w:id="0">
    <w:p w:rsidR="00D44B73" w:rsidRDefault="00D4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289" w:rsidRDefault="00D05289" w:rsidP="007639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5289" w:rsidRDefault="00D05289" w:rsidP="000610F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289" w:rsidRDefault="00D05289" w:rsidP="00871CCA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1A43AB" w:rsidRPr="001A43AB">
      <w:rPr>
        <w:noProof/>
        <w:lang w:val="ru-RU"/>
      </w:rPr>
      <w:t>7</w:t>
    </w:r>
    <w:r>
      <w:fldChar w:fldCharType="end"/>
    </w:r>
  </w:p>
  <w:p w:rsidR="00D05289" w:rsidRDefault="00D05289" w:rsidP="000610FA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289" w:rsidRDefault="00D052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C48"/>
    <w:multiLevelType w:val="hybridMultilevel"/>
    <w:tmpl w:val="5CC0B34C"/>
    <w:lvl w:ilvl="0" w:tplc="AB94F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163A5"/>
    <w:multiLevelType w:val="hybridMultilevel"/>
    <w:tmpl w:val="93F46844"/>
    <w:lvl w:ilvl="0" w:tplc="7B468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F17A47"/>
    <w:multiLevelType w:val="hybridMultilevel"/>
    <w:tmpl w:val="7DCA3BCC"/>
    <w:lvl w:ilvl="0" w:tplc="E1FAF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56495"/>
    <w:multiLevelType w:val="hybridMultilevel"/>
    <w:tmpl w:val="D736F3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697F7F"/>
    <w:multiLevelType w:val="hybridMultilevel"/>
    <w:tmpl w:val="3540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E14C20"/>
    <w:multiLevelType w:val="hybridMultilevel"/>
    <w:tmpl w:val="5E428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873BF"/>
    <w:multiLevelType w:val="hybridMultilevel"/>
    <w:tmpl w:val="7F403700"/>
    <w:lvl w:ilvl="0" w:tplc="C6C62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17E9C"/>
    <w:multiLevelType w:val="hybridMultilevel"/>
    <w:tmpl w:val="D8749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4963783"/>
    <w:multiLevelType w:val="hybridMultilevel"/>
    <w:tmpl w:val="B646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5101A"/>
    <w:multiLevelType w:val="hybridMultilevel"/>
    <w:tmpl w:val="C49C2316"/>
    <w:lvl w:ilvl="0" w:tplc="AB94F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E5"/>
    <w:rsid w:val="0000095C"/>
    <w:rsid w:val="00003399"/>
    <w:rsid w:val="000046A6"/>
    <w:rsid w:val="00007BEE"/>
    <w:rsid w:val="00011BC0"/>
    <w:rsid w:val="000129FB"/>
    <w:rsid w:val="00012E95"/>
    <w:rsid w:val="00013438"/>
    <w:rsid w:val="000138B9"/>
    <w:rsid w:val="000164C2"/>
    <w:rsid w:val="000166E2"/>
    <w:rsid w:val="00016A64"/>
    <w:rsid w:val="00020950"/>
    <w:rsid w:val="00023564"/>
    <w:rsid w:val="00026CFF"/>
    <w:rsid w:val="00026FD0"/>
    <w:rsid w:val="00027511"/>
    <w:rsid w:val="00027CB1"/>
    <w:rsid w:val="00027CC4"/>
    <w:rsid w:val="00033BE6"/>
    <w:rsid w:val="0003406D"/>
    <w:rsid w:val="00035259"/>
    <w:rsid w:val="00035A99"/>
    <w:rsid w:val="00035E18"/>
    <w:rsid w:val="00035E41"/>
    <w:rsid w:val="000379BF"/>
    <w:rsid w:val="000417D4"/>
    <w:rsid w:val="00042E7B"/>
    <w:rsid w:val="0004715F"/>
    <w:rsid w:val="00053531"/>
    <w:rsid w:val="00060CEE"/>
    <w:rsid w:val="000610DA"/>
    <w:rsid w:val="000610FA"/>
    <w:rsid w:val="000627E9"/>
    <w:rsid w:val="00063AEF"/>
    <w:rsid w:val="00065383"/>
    <w:rsid w:val="00065D2E"/>
    <w:rsid w:val="000664AB"/>
    <w:rsid w:val="00066A8C"/>
    <w:rsid w:val="00066DC9"/>
    <w:rsid w:val="00070288"/>
    <w:rsid w:val="00072A89"/>
    <w:rsid w:val="00073CAB"/>
    <w:rsid w:val="0007510B"/>
    <w:rsid w:val="00077A37"/>
    <w:rsid w:val="00080085"/>
    <w:rsid w:val="00080EE3"/>
    <w:rsid w:val="000825EE"/>
    <w:rsid w:val="0008288A"/>
    <w:rsid w:val="000835B2"/>
    <w:rsid w:val="00085F21"/>
    <w:rsid w:val="0008789C"/>
    <w:rsid w:val="00092637"/>
    <w:rsid w:val="00094191"/>
    <w:rsid w:val="00095EC9"/>
    <w:rsid w:val="000A026A"/>
    <w:rsid w:val="000A0523"/>
    <w:rsid w:val="000A1E61"/>
    <w:rsid w:val="000A27EE"/>
    <w:rsid w:val="000A4425"/>
    <w:rsid w:val="000A50CC"/>
    <w:rsid w:val="000A57F3"/>
    <w:rsid w:val="000A6E9B"/>
    <w:rsid w:val="000B38C9"/>
    <w:rsid w:val="000B452C"/>
    <w:rsid w:val="000B502A"/>
    <w:rsid w:val="000B5318"/>
    <w:rsid w:val="000B6263"/>
    <w:rsid w:val="000B67F9"/>
    <w:rsid w:val="000C1267"/>
    <w:rsid w:val="000C194B"/>
    <w:rsid w:val="000C383E"/>
    <w:rsid w:val="000C4615"/>
    <w:rsid w:val="000C52F0"/>
    <w:rsid w:val="000C6640"/>
    <w:rsid w:val="000C6A07"/>
    <w:rsid w:val="000D0870"/>
    <w:rsid w:val="000D212A"/>
    <w:rsid w:val="000D2DF9"/>
    <w:rsid w:val="000D2EEF"/>
    <w:rsid w:val="000D6F84"/>
    <w:rsid w:val="000D77F4"/>
    <w:rsid w:val="000E7ED3"/>
    <w:rsid w:val="000F0058"/>
    <w:rsid w:val="000F077D"/>
    <w:rsid w:val="000F0E40"/>
    <w:rsid w:val="000F1F5C"/>
    <w:rsid w:val="000F53AA"/>
    <w:rsid w:val="000F791C"/>
    <w:rsid w:val="000F794D"/>
    <w:rsid w:val="00100BA9"/>
    <w:rsid w:val="00101AE5"/>
    <w:rsid w:val="0010397F"/>
    <w:rsid w:val="001046A0"/>
    <w:rsid w:val="00110870"/>
    <w:rsid w:val="00111E80"/>
    <w:rsid w:val="001139DA"/>
    <w:rsid w:val="00116422"/>
    <w:rsid w:val="00117052"/>
    <w:rsid w:val="00117D94"/>
    <w:rsid w:val="001201D1"/>
    <w:rsid w:val="00120EBA"/>
    <w:rsid w:val="001210D8"/>
    <w:rsid w:val="0012278F"/>
    <w:rsid w:val="00122C96"/>
    <w:rsid w:val="001327EF"/>
    <w:rsid w:val="00134211"/>
    <w:rsid w:val="00137E19"/>
    <w:rsid w:val="001414F5"/>
    <w:rsid w:val="001419E9"/>
    <w:rsid w:val="001422C1"/>
    <w:rsid w:val="00143E4F"/>
    <w:rsid w:val="00144884"/>
    <w:rsid w:val="001451C5"/>
    <w:rsid w:val="00147D89"/>
    <w:rsid w:val="00150697"/>
    <w:rsid w:val="00151A77"/>
    <w:rsid w:val="001522DD"/>
    <w:rsid w:val="0015279B"/>
    <w:rsid w:val="00153F28"/>
    <w:rsid w:val="00154307"/>
    <w:rsid w:val="001553FC"/>
    <w:rsid w:val="00157895"/>
    <w:rsid w:val="00163944"/>
    <w:rsid w:val="00164BBD"/>
    <w:rsid w:val="00165466"/>
    <w:rsid w:val="001660B7"/>
    <w:rsid w:val="0016786F"/>
    <w:rsid w:val="00174D90"/>
    <w:rsid w:val="00176A6C"/>
    <w:rsid w:val="00176B88"/>
    <w:rsid w:val="00180C9F"/>
    <w:rsid w:val="00181B92"/>
    <w:rsid w:val="0018358F"/>
    <w:rsid w:val="0018384E"/>
    <w:rsid w:val="0018413B"/>
    <w:rsid w:val="001917C2"/>
    <w:rsid w:val="00191E4B"/>
    <w:rsid w:val="001932FD"/>
    <w:rsid w:val="001964B1"/>
    <w:rsid w:val="00197051"/>
    <w:rsid w:val="0019737C"/>
    <w:rsid w:val="00197B5B"/>
    <w:rsid w:val="001A0261"/>
    <w:rsid w:val="001A3E6E"/>
    <w:rsid w:val="001A40E9"/>
    <w:rsid w:val="001A43AB"/>
    <w:rsid w:val="001A4E72"/>
    <w:rsid w:val="001A786D"/>
    <w:rsid w:val="001B26BA"/>
    <w:rsid w:val="001B2AF5"/>
    <w:rsid w:val="001B4EE9"/>
    <w:rsid w:val="001C0FB2"/>
    <w:rsid w:val="001C233F"/>
    <w:rsid w:val="001C5057"/>
    <w:rsid w:val="001C50D0"/>
    <w:rsid w:val="001C5827"/>
    <w:rsid w:val="001D0635"/>
    <w:rsid w:val="001D155F"/>
    <w:rsid w:val="001D1F18"/>
    <w:rsid w:val="001D7B6D"/>
    <w:rsid w:val="001E2DAC"/>
    <w:rsid w:val="001E3548"/>
    <w:rsid w:val="001E38C5"/>
    <w:rsid w:val="001E513E"/>
    <w:rsid w:val="001E5D63"/>
    <w:rsid w:val="001F0607"/>
    <w:rsid w:val="001F42E7"/>
    <w:rsid w:val="00202460"/>
    <w:rsid w:val="00202831"/>
    <w:rsid w:val="00202B38"/>
    <w:rsid w:val="00202B97"/>
    <w:rsid w:val="00203145"/>
    <w:rsid w:val="00204F7C"/>
    <w:rsid w:val="00205816"/>
    <w:rsid w:val="002105B1"/>
    <w:rsid w:val="002107ED"/>
    <w:rsid w:val="0021228C"/>
    <w:rsid w:val="00212EE9"/>
    <w:rsid w:val="00213242"/>
    <w:rsid w:val="00214975"/>
    <w:rsid w:val="002214CF"/>
    <w:rsid w:val="002215E0"/>
    <w:rsid w:val="0022205A"/>
    <w:rsid w:val="002231BB"/>
    <w:rsid w:val="0022665A"/>
    <w:rsid w:val="0022737B"/>
    <w:rsid w:val="00227479"/>
    <w:rsid w:val="00227D32"/>
    <w:rsid w:val="002309F0"/>
    <w:rsid w:val="00233AB7"/>
    <w:rsid w:val="002377C8"/>
    <w:rsid w:val="002443EC"/>
    <w:rsid w:val="00245713"/>
    <w:rsid w:val="00246426"/>
    <w:rsid w:val="00252773"/>
    <w:rsid w:val="00252804"/>
    <w:rsid w:val="00256757"/>
    <w:rsid w:val="00257656"/>
    <w:rsid w:val="00257DEC"/>
    <w:rsid w:val="002617B3"/>
    <w:rsid w:val="00263CA1"/>
    <w:rsid w:val="00264619"/>
    <w:rsid w:val="00264B16"/>
    <w:rsid w:val="00267419"/>
    <w:rsid w:val="00270110"/>
    <w:rsid w:val="00270A2A"/>
    <w:rsid w:val="00274448"/>
    <w:rsid w:val="0027579D"/>
    <w:rsid w:val="00276813"/>
    <w:rsid w:val="002857F0"/>
    <w:rsid w:val="00287901"/>
    <w:rsid w:val="00287EC6"/>
    <w:rsid w:val="0029207D"/>
    <w:rsid w:val="002955A6"/>
    <w:rsid w:val="00297683"/>
    <w:rsid w:val="002A01D1"/>
    <w:rsid w:val="002A29F9"/>
    <w:rsid w:val="002A35F9"/>
    <w:rsid w:val="002A3F02"/>
    <w:rsid w:val="002A5A4E"/>
    <w:rsid w:val="002A6226"/>
    <w:rsid w:val="002A67E0"/>
    <w:rsid w:val="002A717C"/>
    <w:rsid w:val="002A7739"/>
    <w:rsid w:val="002B0398"/>
    <w:rsid w:val="002B2C71"/>
    <w:rsid w:val="002B6067"/>
    <w:rsid w:val="002C1367"/>
    <w:rsid w:val="002C2A62"/>
    <w:rsid w:val="002C3A48"/>
    <w:rsid w:val="002C3CB3"/>
    <w:rsid w:val="002C4A74"/>
    <w:rsid w:val="002D2DFC"/>
    <w:rsid w:val="002D37A8"/>
    <w:rsid w:val="002D3F72"/>
    <w:rsid w:val="002D4157"/>
    <w:rsid w:val="002D4A8A"/>
    <w:rsid w:val="002D5026"/>
    <w:rsid w:val="002D5F29"/>
    <w:rsid w:val="002D6D06"/>
    <w:rsid w:val="002D6FB7"/>
    <w:rsid w:val="002E0C95"/>
    <w:rsid w:val="002E27CB"/>
    <w:rsid w:val="002E4769"/>
    <w:rsid w:val="002E4FFA"/>
    <w:rsid w:val="002E55DC"/>
    <w:rsid w:val="002E7832"/>
    <w:rsid w:val="002F17CC"/>
    <w:rsid w:val="002F23AA"/>
    <w:rsid w:val="002F252D"/>
    <w:rsid w:val="003012C1"/>
    <w:rsid w:val="00301D95"/>
    <w:rsid w:val="00304E41"/>
    <w:rsid w:val="00305CE1"/>
    <w:rsid w:val="00307D2C"/>
    <w:rsid w:val="00311353"/>
    <w:rsid w:val="00313606"/>
    <w:rsid w:val="003143C7"/>
    <w:rsid w:val="00314B71"/>
    <w:rsid w:val="00316594"/>
    <w:rsid w:val="00316DB8"/>
    <w:rsid w:val="003248CF"/>
    <w:rsid w:val="00324F95"/>
    <w:rsid w:val="0032676A"/>
    <w:rsid w:val="00331CF4"/>
    <w:rsid w:val="00334E9F"/>
    <w:rsid w:val="00336034"/>
    <w:rsid w:val="00337A64"/>
    <w:rsid w:val="00341A0E"/>
    <w:rsid w:val="00346CE9"/>
    <w:rsid w:val="00350004"/>
    <w:rsid w:val="00355ED0"/>
    <w:rsid w:val="0036136D"/>
    <w:rsid w:val="00361670"/>
    <w:rsid w:val="00361FE6"/>
    <w:rsid w:val="00365161"/>
    <w:rsid w:val="003726AD"/>
    <w:rsid w:val="003735AD"/>
    <w:rsid w:val="00380D64"/>
    <w:rsid w:val="003815C2"/>
    <w:rsid w:val="003823A8"/>
    <w:rsid w:val="00384C49"/>
    <w:rsid w:val="00387B35"/>
    <w:rsid w:val="00391BE2"/>
    <w:rsid w:val="0039240A"/>
    <w:rsid w:val="0039317F"/>
    <w:rsid w:val="00393DED"/>
    <w:rsid w:val="003953F4"/>
    <w:rsid w:val="00396C3C"/>
    <w:rsid w:val="003A16B5"/>
    <w:rsid w:val="003A39C3"/>
    <w:rsid w:val="003A3D19"/>
    <w:rsid w:val="003A7FBA"/>
    <w:rsid w:val="003B04DF"/>
    <w:rsid w:val="003B154E"/>
    <w:rsid w:val="003B228C"/>
    <w:rsid w:val="003B37E9"/>
    <w:rsid w:val="003B6C99"/>
    <w:rsid w:val="003B785E"/>
    <w:rsid w:val="003C08C4"/>
    <w:rsid w:val="003C0ECD"/>
    <w:rsid w:val="003C28F1"/>
    <w:rsid w:val="003C5774"/>
    <w:rsid w:val="003C65FE"/>
    <w:rsid w:val="003C6F0A"/>
    <w:rsid w:val="003D191B"/>
    <w:rsid w:val="003D7871"/>
    <w:rsid w:val="003E3CF7"/>
    <w:rsid w:val="003E55BB"/>
    <w:rsid w:val="003E6034"/>
    <w:rsid w:val="003E677B"/>
    <w:rsid w:val="003F0624"/>
    <w:rsid w:val="003F166D"/>
    <w:rsid w:val="003F66F3"/>
    <w:rsid w:val="003F6B15"/>
    <w:rsid w:val="003F733F"/>
    <w:rsid w:val="003F7642"/>
    <w:rsid w:val="00401469"/>
    <w:rsid w:val="00401EBF"/>
    <w:rsid w:val="00404439"/>
    <w:rsid w:val="00404E12"/>
    <w:rsid w:val="00407370"/>
    <w:rsid w:val="00407691"/>
    <w:rsid w:val="004103CB"/>
    <w:rsid w:val="00411343"/>
    <w:rsid w:val="00413A00"/>
    <w:rsid w:val="00415E44"/>
    <w:rsid w:val="004201C3"/>
    <w:rsid w:val="00422AEC"/>
    <w:rsid w:val="00422F1C"/>
    <w:rsid w:val="0042767C"/>
    <w:rsid w:val="0043211D"/>
    <w:rsid w:val="004331BA"/>
    <w:rsid w:val="00434894"/>
    <w:rsid w:val="0043518F"/>
    <w:rsid w:val="00436798"/>
    <w:rsid w:val="00437E30"/>
    <w:rsid w:val="00441B4E"/>
    <w:rsid w:val="00443A63"/>
    <w:rsid w:val="0044529C"/>
    <w:rsid w:val="00446C52"/>
    <w:rsid w:val="004503C3"/>
    <w:rsid w:val="00451B25"/>
    <w:rsid w:val="00454CBD"/>
    <w:rsid w:val="00462AA2"/>
    <w:rsid w:val="00464BD5"/>
    <w:rsid w:val="00465C1B"/>
    <w:rsid w:val="004662A7"/>
    <w:rsid w:val="00466691"/>
    <w:rsid w:val="00470C60"/>
    <w:rsid w:val="00474976"/>
    <w:rsid w:val="0047499C"/>
    <w:rsid w:val="00476878"/>
    <w:rsid w:val="00484C23"/>
    <w:rsid w:val="00485FC2"/>
    <w:rsid w:val="004867A1"/>
    <w:rsid w:val="0049114B"/>
    <w:rsid w:val="004929EB"/>
    <w:rsid w:val="00492D25"/>
    <w:rsid w:val="00492D6C"/>
    <w:rsid w:val="00493336"/>
    <w:rsid w:val="004961B9"/>
    <w:rsid w:val="004A145F"/>
    <w:rsid w:val="004A39A5"/>
    <w:rsid w:val="004A4755"/>
    <w:rsid w:val="004A4910"/>
    <w:rsid w:val="004A6684"/>
    <w:rsid w:val="004A78A6"/>
    <w:rsid w:val="004B3B4A"/>
    <w:rsid w:val="004C07A1"/>
    <w:rsid w:val="004C08C6"/>
    <w:rsid w:val="004C0AF8"/>
    <w:rsid w:val="004C1043"/>
    <w:rsid w:val="004C1244"/>
    <w:rsid w:val="004C1B37"/>
    <w:rsid w:val="004C6323"/>
    <w:rsid w:val="004C67EA"/>
    <w:rsid w:val="004C6E4E"/>
    <w:rsid w:val="004D25F9"/>
    <w:rsid w:val="004D295F"/>
    <w:rsid w:val="004D36F8"/>
    <w:rsid w:val="004D3CF3"/>
    <w:rsid w:val="004D5289"/>
    <w:rsid w:val="004E2094"/>
    <w:rsid w:val="004E21A4"/>
    <w:rsid w:val="004F009B"/>
    <w:rsid w:val="004F3670"/>
    <w:rsid w:val="004F4108"/>
    <w:rsid w:val="004F425D"/>
    <w:rsid w:val="0050102E"/>
    <w:rsid w:val="00504741"/>
    <w:rsid w:val="0050600E"/>
    <w:rsid w:val="00507079"/>
    <w:rsid w:val="00507762"/>
    <w:rsid w:val="00507E74"/>
    <w:rsid w:val="0051002C"/>
    <w:rsid w:val="00515318"/>
    <w:rsid w:val="0051600D"/>
    <w:rsid w:val="005166A1"/>
    <w:rsid w:val="00517845"/>
    <w:rsid w:val="00520137"/>
    <w:rsid w:val="00520576"/>
    <w:rsid w:val="00520698"/>
    <w:rsid w:val="00523732"/>
    <w:rsid w:val="00524B72"/>
    <w:rsid w:val="00527766"/>
    <w:rsid w:val="0053000A"/>
    <w:rsid w:val="00531B64"/>
    <w:rsid w:val="00532CC9"/>
    <w:rsid w:val="00532EAC"/>
    <w:rsid w:val="00533992"/>
    <w:rsid w:val="00535A0C"/>
    <w:rsid w:val="00535F68"/>
    <w:rsid w:val="00537A9C"/>
    <w:rsid w:val="00537F66"/>
    <w:rsid w:val="0054025A"/>
    <w:rsid w:val="005425A0"/>
    <w:rsid w:val="00542989"/>
    <w:rsid w:val="00542CB6"/>
    <w:rsid w:val="00544495"/>
    <w:rsid w:val="00544C10"/>
    <w:rsid w:val="00546548"/>
    <w:rsid w:val="00550E25"/>
    <w:rsid w:val="00551B60"/>
    <w:rsid w:val="005560CC"/>
    <w:rsid w:val="00561A82"/>
    <w:rsid w:val="00566170"/>
    <w:rsid w:val="005705CC"/>
    <w:rsid w:val="00570E3D"/>
    <w:rsid w:val="00574805"/>
    <w:rsid w:val="00574E59"/>
    <w:rsid w:val="0057563F"/>
    <w:rsid w:val="005774E0"/>
    <w:rsid w:val="005809E4"/>
    <w:rsid w:val="0058339B"/>
    <w:rsid w:val="00583641"/>
    <w:rsid w:val="00584EE9"/>
    <w:rsid w:val="005913B6"/>
    <w:rsid w:val="005925F7"/>
    <w:rsid w:val="00592A28"/>
    <w:rsid w:val="00595103"/>
    <w:rsid w:val="00595284"/>
    <w:rsid w:val="005958B1"/>
    <w:rsid w:val="00597099"/>
    <w:rsid w:val="00597F37"/>
    <w:rsid w:val="005A41C1"/>
    <w:rsid w:val="005B1A6A"/>
    <w:rsid w:val="005B1D85"/>
    <w:rsid w:val="005B320A"/>
    <w:rsid w:val="005B4B7F"/>
    <w:rsid w:val="005B5D18"/>
    <w:rsid w:val="005B64B5"/>
    <w:rsid w:val="005C0A0A"/>
    <w:rsid w:val="005C0FA3"/>
    <w:rsid w:val="005C1E6B"/>
    <w:rsid w:val="005C223D"/>
    <w:rsid w:val="005C24E0"/>
    <w:rsid w:val="005C30D9"/>
    <w:rsid w:val="005C381B"/>
    <w:rsid w:val="005C5725"/>
    <w:rsid w:val="005C5B99"/>
    <w:rsid w:val="005C605E"/>
    <w:rsid w:val="005D13AD"/>
    <w:rsid w:val="005D30B3"/>
    <w:rsid w:val="005D46B7"/>
    <w:rsid w:val="005E055A"/>
    <w:rsid w:val="005E4504"/>
    <w:rsid w:val="005E612E"/>
    <w:rsid w:val="005E6E67"/>
    <w:rsid w:val="005E7C81"/>
    <w:rsid w:val="005F147C"/>
    <w:rsid w:val="005F3CD3"/>
    <w:rsid w:val="005F6DE2"/>
    <w:rsid w:val="00601FB1"/>
    <w:rsid w:val="00602D2A"/>
    <w:rsid w:val="0060596F"/>
    <w:rsid w:val="00606458"/>
    <w:rsid w:val="00606EA3"/>
    <w:rsid w:val="00606F3D"/>
    <w:rsid w:val="00610FF3"/>
    <w:rsid w:val="00612D66"/>
    <w:rsid w:val="00614B06"/>
    <w:rsid w:val="00615470"/>
    <w:rsid w:val="00617D28"/>
    <w:rsid w:val="006221DE"/>
    <w:rsid w:val="00623D7C"/>
    <w:rsid w:val="00625E69"/>
    <w:rsid w:val="00627AFA"/>
    <w:rsid w:val="00630E7C"/>
    <w:rsid w:val="00632116"/>
    <w:rsid w:val="00632AB3"/>
    <w:rsid w:val="00632EEB"/>
    <w:rsid w:val="00632FA2"/>
    <w:rsid w:val="006347E2"/>
    <w:rsid w:val="00634873"/>
    <w:rsid w:val="00635664"/>
    <w:rsid w:val="00636532"/>
    <w:rsid w:val="006376A1"/>
    <w:rsid w:val="00637944"/>
    <w:rsid w:val="00641D48"/>
    <w:rsid w:val="006426B8"/>
    <w:rsid w:val="00647526"/>
    <w:rsid w:val="00650353"/>
    <w:rsid w:val="00653750"/>
    <w:rsid w:val="0066005C"/>
    <w:rsid w:val="0066032F"/>
    <w:rsid w:val="00663B18"/>
    <w:rsid w:val="00665CA9"/>
    <w:rsid w:val="0066609C"/>
    <w:rsid w:val="0066655D"/>
    <w:rsid w:val="00667405"/>
    <w:rsid w:val="00671A44"/>
    <w:rsid w:val="00672155"/>
    <w:rsid w:val="006760FC"/>
    <w:rsid w:val="00680A0E"/>
    <w:rsid w:val="00683381"/>
    <w:rsid w:val="00683EB2"/>
    <w:rsid w:val="006841E4"/>
    <w:rsid w:val="006857F0"/>
    <w:rsid w:val="0069269C"/>
    <w:rsid w:val="00695517"/>
    <w:rsid w:val="006A087B"/>
    <w:rsid w:val="006A288D"/>
    <w:rsid w:val="006A532F"/>
    <w:rsid w:val="006B04A6"/>
    <w:rsid w:val="006B04AF"/>
    <w:rsid w:val="006B1A11"/>
    <w:rsid w:val="006B202C"/>
    <w:rsid w:val="006B5D87"/>
    <w:rsid w:val="006C2181"/>
    <w:rsid w:val="006C2F21"/>
    <w:rsid w:val="006C2FF8"/>
    <w:rsid w:val="006C517A"/>
    <w:rsid w:val="006C6A12"/>
    <w:rsid w:val="006C6C63"/>
    <w:rsid w:val="006C7A31"/>
    <w:rsid w:val="006C7DC1"/>
    <w:rsid w:val="006D080D"/>
    <w:rsid w:val="006D0BE0"/>
    <w:rsid w:val="006D730F"/>
    <w:rsid w:val="006D74DB"/>
    <w:rsid w:val="006D7BC0"/>
    <w:rsid w:val="006D7C76"/>
    <w:rsid w:val="006D7FCE"/>
    <w:rsid w:val="006E07D5"/>
    <w:rsid w:val="006E561E"/>
    <w:rsid w:val="006E627C"/>
    <w:rsid w:val="006E64BD"/>
    <w:rsid w:val="006E7DB5"/>
    <w:rsid w:val="006E7EF2"/>
    <w:rsid w:val="006F2C0B"/>
    <w:rsid w:val="006F55D8"/>
    <w:rsid w:val="006F6B1A"/>
    <w:rsid w:val="007000B4"/>
    <w:rsid w:val="00701874"/>
    <w:rsid w:val="00702BE3"/>
    <w:rsid w:val="0070468D"/>
    <w:rsid w:val="007055AD"/>
    <w:rsid w:val="0070583D"/>
    <w:rsid w:val="00705EE2"/>
    <w:rsid w:val="0070672A"/>
    <w:rsid w:val="00711583"/>
    <w:rsid w:val="00714C66"/>
    <w:rsid w:val="00715D8F"/>
    <w:rsid w:val="0071730C"/>
    <w:rsid w:val="00717624"/>
    <w:rsid w:val="00717C7F"/>
    <w:rsid w:val="00722F9D"/>
    <w:rsid w:val="00723C43"/>
    <w:rsid w:val="00726E23"/>
    <w:rsid w:val="00726E24"/>
    <w:rsid w:val="007316CD"/>
    <w:rsid w:val="00733A09"/>
    <w:rsid w:val="0073621E"/>
    <w:rsid w:val="007373FE"/>
    <w:rsid w:val="00740343"/>
    <w:rsid w:val="00740AC3"/>
    <w:rsid w:val="007429F5"/>
    <w:rsid w:val="00744FA1"/>
    <w:rsid w:val="00750EDB"/>
    <w:rsid w:val="0075259E"/>
    <w:rsid w:val="00753171"/>
    <w:rsid w:val="007531B2"/>
    <w:rsid w:val="007533BD"/>
    <w:rsid w:val="00753508"/>
    <w:rsid w:val="00755699"/>
    <w:rsid w:val="00756098"/>
    <w:rsid w:val="007561F8"/>
    <w:rsid w:val="00756874"/>
    <w:rsid w:val="007571DE"/>
    <w:rsid w:val="00757D37"/>
    <w:rsid w:val="00762149"/>
    <w:rsid w:val="007639BC"/>
    <w:rsid w:val="00764B32"/>
    <w:rsid w:val="00765C64"/>
    <w:rsid w:val="0077050C"/>
    <w:rsid w:val="00771473"/>
    <w:rsid w:val="00773C86"/>
    <w:rsid w:val="00775EEA"/>
    <w:rsid w:val="007762F8"/>
    <w:rsid w:val="00777282"/>
    <w:rsid w:val="007804C1"/>
    <w:rsid w:val="00780720"/>
    <w:rsid w:val="00781CE1"/>
    <w:rsid w:val="0078411B"/>
    <w:rsid w:val="00784184"/>
    <w:rsid w:val="00784C9C"/>
    <w:rsid w:val="00786F9E"/>
    <w:rsid w:val="007875BC"/>
    <w:rsid w:val="00787A83"/>
    <w:rsid w:val="007903D7"/>
    <w:rsid w:val="007904D9"/>
    <w:rsid w:val="00790712"/>
    <w:rsid w:val="00790AD4"/>
    <w:rsid w:val="00790B08"/>
    <w:rsid w:val="00793619"/>
    <w:rsid w:val="00794D24"/>
    <w:rsid w:val="007A08DD"/>
    <w:rsid w:val="007A18B3"/>
    <w:rsid w:val="007A1A4F"/>
    <w:rsid w:val="007A41D0"/>
    <w:rsid w:val="007A47BD"/>
    <w:rsid w:val="007A5AEE"/>
    <w:rsid w:val="007A74CB"/>
    <w:rsid w:val="007A7980"/>
    <w:rsid w:val="007B09D1"/>
    <w:rsid w:val="007B28E5"/>
    <w:rsid w:val="007C0DAC"/>
    <w:rsid w:val="007C2D27"/>
    <w:rsid w:val="007C420A"/>
    <w:rsid w:val="007C6326"/>
    <w:rsid w:val="007D2180"/>
    <w:rsid w:val="007D3058"/>
    <w:rsid w:val="007D62CE"/>
    <w:rsid w:val="007D6583"/>
    <w:rsid w:val="007D664B"/>
    <w:rsid w:val="007D7F5C"/>
    <w:rsid w:val="007E0637"/>
    <w:rsid w:val="007E323A"/>
    <w:rsid w:val="007E3475"/>
    <w:rsid w:val="007F2DAC"/>
    <w:rsid w:val="007F2E81"/>
    <w:rsid w:val="007F39BF"/>
    <w:rsid w:val="007F53CD"/>
    <w:rsid w:val="007F5903"/>
    <w:rsid w:val="0080012E"/>
    <w:rsid w:val="00803DFC"/>
    <w:rsid w:val="00805882"/>
    <w:rsid w:val="008067A7"/>
    <w:rsid w:val="00807ABA"/>
    <w:rsid w:val="0081184B"/>
    <w:rsid w:val="00811AE9"/>
    <w:rsid w:val="00812426"/>
    <w:rsid w:val="00814A1A"/>
    <w:rsid w:val="00816A81"/>
    <w:rsid w:val="0082073F"/>
    <w:rsid w:val="00820FC2"/>
    <w:rsid w:val="008226B7"/>
    <w:rsid w:val="00823270"/>
    <w:rsid w:val="008248ED"/>
    <w:rsid w:val="008253F2"/>
    <w:rsid w:val="00826C0C"/>
    <w:rsid w:val="008274AF"/>
    <w:rsid w:val="00831A62"/>
    <w:rsid w:val="00833085"/>
    <w:rsid w:val="008353E8"/>
    <w:rsid w:val="00835448"/>
    <w:rsid w:val="00841D2B"/>
    <w:rsid w:val="0084263F"/>
    <w:rsid w:val="00843FFD"/>
    <w:rsid w:val="008449CB"/>
    <w:rsid w:val="00844A5A"/>
    <w:rsid w:val="008466F7"/>
    <w:rsid w:val="00846CC1"/>
    <w:rsid w:val="008514F4"/>
    <w:rsid w:val="008537B3"/>
    <w:rsid w:val="008540E7"/>
    <w:rsid w:val="008545FD"/>
    <w:rsid w:val="00854E9F"/>
    <w:rsid w:val="008564DE"/>
    <w:rsid w:val="008602BC"/>
    <w:rsid w:val="00861DDC"/>
    <w:rsid w:val="0086311C"/>
    <w:rsid w:val="00866B1C"/>
    <w:rsid w:val="00871004"/>
    <w:rsid w:val="00871CCA"/>
    <w:rsid w:val="00871E52"/>
    <w:rsid w:val="00873AD2"/>
    <w:rsid w:val="00875A28"/>
    <w:rsid w:val="0087603B"/>
    <w:rsid w:val="00876BE4"/>
    <w:rsid w:val="00880AFC"/>
    <w:rsid w:val="00887576"/>
    <w:rsid w:val="008927BC"/>
    <w:rsid w:val="008950F9"/>
    <w:rsid w:val="008963C4"/>
    <w:rsid w:val="0089734F"/>
    <w:rsid w:val="008A1491"/>
    <w:rsid w:val="008A3672"/>
    <w:rsid w:val="008A3DD9"/>
    <w:rsid w:val="008A5F1E"/>
    <w:rsid w:val="008A619A"/>
    <w:rsid w:val="008A6826"/>
    <w:rsid w:val="008B1837"/>
    <w:rsid w:val="008B228E"/>
    <w:rsid w:val="008B30CE"/>
    <w:rsid w:val="008B4523"/>
    <w:rsid w:val="008B4E12"/>
    <w:rsid w:val="008B78E7"/>
    <w:rsid w:val="008C00DC"/>
    <w:rsid w:val="008C108E"/>
    <w:rsid w:val="008C1723"/>
    <w:rsid w:val="008C1FB3"/>
    <w:rsid w:val="008C314E"/>
    <w:rsid w:val="008C6122"/>
    <w:rsid w:val="008C6959"/>
    <w:rsid w:val="008C6A93"/>
    <w:rsid w:val="008C7B42"/>
    <w:rsid w:val="008D04E6"/>
    <w:rsid w:val="008D0D17"/>
    <w:rsid w:val="008D0F1D"/>
    <w:rsid w:val="008D15BC"/>
    <w:rsid w:val="008D1C30"/>
    <w:rsid w:val="008D1F10"/>
    <w:rsid w:val="008D5655"/>
    <w:rsid w:val="008D6AED"/>
    <w:rsid w:val="008D7760"/>
    <w:rsid w:val="008E0497"/>
    <w:rsid w:val="008E1B97"/>
    <w:rsid w:val="008E1CB8"/>
    <w:rsid w:val="008E610D"/>
    <w:rsid w:val="008F01E5"/>
    <w:rsid w:val="008F077E"/>
    <w:rsid w:val="008F0D26"/>
    <w:rsid w:val="008F0E14"/>
    <w:rsid w:val="008F21D1"/>
    <w:rsid w:val="008F2699"/>
    <w:rsid w:val="008F6238"/>
    <w:rsid w:val="008F703D"/>
    <w:rsid w:val="009019E7"/>
    <w:rsid w:val="00903B3C"/>
    <w:rsid w:val="0090725E"/>
    <w:rsid w:val="0091609A"/>
    <w:rsid w:val="009177CE"/>
    <w:rsid w:val="00920D65"/>
    <w:rsid w:val="0092194A"/>
    <w:rsid w:val="00921A94"/>
    <w:rsid w:val="00923FC1"/>
    <w:rsid w:val="0092680F"/>
    <w:rsid w:val="00930F82"/>
    <w:rsid w:val="009356D0"/>
    <w:rsid w:val="00937556"/>
    <w:rsid w:val="00940C37"/>
    <w:rsid w:val="0094149E"/>
    <w:rsid w:val="00943F65"/>
    <w:rsid w:val="00950CAC"/>
    <w:rsid w:val="009510B0"/>
    <w:rsid w:val="00951A8A"/>
    <w:rsid w:val="009520C3"/>
    <w:rsid w:val="00952562"/>
    <w:rsid w:val="009534EA"/>
    <w:rsid w:val="00957ED8"/>
    <w:rsid w:val="009622E1"/>
    <w:rsid w:val="00962BD2"/>
    <w:rsid w:val="00962F17"/>
    <w:rsid w:val="00965D7B"/>
    <w:rsid w:val="0096784F"/>
    <w:rsid w:val="00971E83"/>
    <w:rsid w:val="0097230F"/>
    <w:rsid w:val="00973244"/>
    <w:rsid w:val="009748B2"/>
    <w:rsid w:val="009749FD"/>
    <w:rsid w:val="009751C4"/>
    <w:rsid w:val="009760F8"/>
    <w:rsid w:val="00976375"/>
    <w:rsid w:val="00981542"/>
    <w:rsid w:val="00981D13"/>
    <w:rsid w:val="00986A85"/>
    <w:rsid w:val="00986C41"/>
    <w:rsid w:val="00986D2E"/>
    <w:rsid w:val="009876B9"/>
    <w:rsid w:val="00987711"/>
    <w:rsid w:val="00987ADE"/>
    <w:rsid w:val="0099104E"/>
    <w:rsid w:val="00992449"/>
    <w:rsid w:val="00995C9D"/>
    <w:rsid w:val="00997ABA"/>
    <w:rsid w:val="009A1852"/>
    <w:rsid w:val="009A2A7B"/>
    <w:rsid w:val="009A3388"/>
    <w:rsid w:val="009A3A95"/>
    <w:rsid w:val="009A5096"/>
    <w:rsid w:val="009A6806"/>
    <w:rsid w:val="009B12F6"/>
    <w:rsid w:val="009B4921"/>
    <w:rsid w:val="009B7385"/>
    <w:rsid w:val="009B7884"/>
    <w:rsid w:val="009C0DFD"/>
    <w:rsid w:val="009C5450"/>
    <w:rsid w:val="009C63E6"/>
    <w:rsid w:val="009D22C7"/>
    <w:rsid w:val="009D697F"/>
    <w:rsid w:val="009E1CB6"/>
    <w:rsid w:val="009E39F4"/>
    <w:rsid w:val="009E64CE"/>
    <w:rsid w:val="009F000D"/>
    <w:rsid w:val="009F055B"/>
    <w:rsid w:val="009F183E"/>
    <w:rsid w:val="009F2452"/>
    <w:rsid w:val="009F45F8"/>
    <w:rsid w:val="009F5F40"/>
    <w:rsid w:val="009F5F48"/>
    <w:rsid w:val="009F70C7"/>
    <w:rsid w:val="009F725B"/>
    <w:rsid w:val="009F7CA8"/>
    <w:rsid w:val="00A011F8"/>
    <w:rsid w:val="00A02DD6"/>
    <w:rsid w:val="00A035EF"/>
    <w:rsid w:val="00A0360D"/>
    <w:rsid w:val="00A063FF"/>
    <w:rsid w:val="00A072EE"/>
    <w:rsid w:val="00A118E8"/>
    <w:rsid w:val="00A123BA"/>
    <w:rsid w:val="00A12E1F"/>
    <w:rsid w:val="00A1555D"/>
    <w:rsid w:val="00A15712"/>
    <w:rsid w:val="00A157FD"/>
    <w:rsid w:val="00A23762"/>
    <w:rsid w:val="00A26433"/>
    <w:rsid w:val="00A26BBD"/>
    <w:rsid w:val="00A27254"/>
    <w:rsid w:val="00A3052F"/>
    <w:rsid w:val="00A32CE9"/>
    <w:rsid w:val="00A35BA9"/>
    <w:rsid w:val="00A36DAE"/>
    <w:rsid w:val="00A37C04"/>
    <w:rsid w:val="00A423D1"/>
    <w:rsid w:val="00A435D4"/>
    <w:rsid w:val="00A446ED"/>
    <w:rsid w:val="00A45B01"/>
    <w:rsid w:val="00A46584"/>
    <w:rsid w:val="00A47A15"/>
    <w:rsid w:val="00A511D9"/>
    <w:rsid w:val="00A55B1A"/>
    <w:rsid w:val="00A57F3E"/>
    <w:rsid w:val="00A6151A"/>
    <w:rsid w:val="00A6219F"/>
    <w:rsid w:val="00A63B12"/>
    <w:rsid w:val="00A7265D"/>
    <w:rsid w:val="00A743C9"/>
    <w:rsid w:val="00A75162"/>
    <w:rsid w:val="00A763BD"/>
    <w:rsid w:val="00A763C2"/>
    <w:rsid w:val="00A7658F"/>
    <w:rsid w:val="00A765F8"/>
    <w:rsid w:val="00A76B6D"/>
    <w:rsid w:val="00A82784"/>
    <w:rsid w:val="00A8385D"/>
    <w:rsid w:val="00A8583B"/>
    <w:rsid w:val="00A86124"/>
    <w:rsid w:val="00A869C2"/>
    <w:rsid w:val="00A87073"/>
    <w:rsid w:val="00A876D6"/>
    <w:rsid w:val="00A90033"/>
    <w:rsid w:val="00A909EA"/>
    <w:rsid w:val="00A9440D"/>
    <w:rsid w:val="00A95FB9"/>
    <w:rsid w:val="00A977E3"/>
    <w:rsid w:val="00AA1433"/>
    <w:rsid w:val="00AA2B45"/>
    <w:rsid w:val="00AA369D"/>
    <w:rsid w:val="00AA5021"/>
    <w:rsid w:val="00AA5F14"/>
    <w:rsid w:val="00AA6F91"/>
    <w:rsid w:val="00AA72CF"/>
    <w:rsid w:val="00AA7474"/>
    <w:rsid w:val="00AA7517"/>
    <w:rsid w:val="00AB0EF8"/>
    <w:rsid w:val="00AB17B0"/>
    <w:rsid w:val="00AB1D27"/>
    <w:rsid w:val="00AB3F6B"/>
    <w:rsid w:val="00AB4B21"/>
    <w:rsid w:val="00AB52AC"/>
    <w:rsid w:val="00AC0459"/>
    <w:rsid w:val="00AC0CD9"/>
    <w:rsid w:val="00AC134C"/>
    <w:rsid w:val="00AC1A27"/>
    <w:rsid w:val="00AC43D6"/>
    <w:rsid w:val="00AC5292"/>
    <w:rsid w:val="00AC57C9"/>
    <w:rsid w:val="00AC5B02"/>
    <w:rsid w:val="00AD21D6"/>
    <w:rsid w:val="00AD4462"/>
    <w:rsid w:val="00AD5C77"/>
    <w:rsid w:val="00AD6619"/>
    <w:rsid w:val="00AE0E28"/>
    <w:rsid w:val="00AE38E3"/>
    <w:rsid w:val="00AE4E09"/>
    <w:rsid w:val="00AE56C7"/>
    <w:rsid w:val="00AF0226"/>
    <w:rsid w:val="00AF14B7"/>
    <w:rsid w:val="00AF24B8"/>
    <w:rsid w:val="00AF390C"/>
    <w:rsid w:val="00AF76D6"/>
    <w:rsid w:val="00B00910"/>
    <w:rsid w:val="00B01C04"/>
    <w:rsid w:val="00B02CDF"/>
    <w:rsid w:val="00B0396E"/>
    <w:rsid w:val="00B04739"/>
    <w:rsid w:val="00B05D1C"/>
    <w:rsid w:val="00B068F3"/>
    <w:rsid w:val="00B07216"/>
    <w:rsid w:val="00B0795A"/>
    <w:rsid w:val="00B101B1"/>
    <w:rsid w:val="00B11A47"/>
    <w:rsid w:val="00B11FD9"/>
    <w:rsid w:val="00B139DA"/>
    <w:rsid w:val="00B13F5B"/>
    <w:rsid w:val="00B159CB"/>
    <w:rsid w:val="00B17013"/>
    <w:rsid w:val="00B17AA6"/>
    <w:rsid w:val="00B20E64"/>
    <w:rsid w:val="00B240C4"/>
    <w:rsid w:val="00B25783"/>
    <w:rsid w:val="00B30D54"/>
    <w:rsid w:val="00B348C9"/>
    <w:rsid w:val="00B35444"/>
    <w:rsid w:val="00B36396"/>
    <w:rsid w:val="00B4072D"/>
    <w:rsid w:val="00B4249A"/>
    <w:rsid w:val="00B47A4E"/>
    <w:rsid w:val="00B5271C"/>
    <w:rsid w:val="00B52F6F"/>
    <w:rsid w:val="00B62A7A"/>
    <w:rsid w:val="00B62C89"/>
    <w:rsid w:val="00B63B60"/>
    <w:rsid w:val="00B677B6"/>
    <w:rsid w:val="00B7080B"/>
    <w:rsid w:val="00B71453"/>
    <w:rsid w:val="00B71DB2"/>
    <w:rsid w:val="00B72906"/>
    <w:rsid w:val="00B72D22"/>
    <w:rsid w:val="00B801D2"/>
    <w:rsid w:val="00B81BAE"/>
    <w:rsid w:val="00B82A19"/>
    <w:rsid w:val="00B83A78"/>
    <w:rsid w:val="00B85A6D"/>
    <w:rsid w:val="00B91B3F"/>
    <w:rsid w:val="00B91BCD"/>
    <w:rsid w:val="00B92467"/>
    <w:rsid w:val="00B92478"/>
    <w:rsid w:val="00B977CF"/>
    <w:rsid w:val="00BA1A36"/>
    <w:rsid w:val="00BA288C"/>
    <w:rsid w:val="00BA6BE4"/>
    <w:rsid w:val="00BA6D9A"/>
    <w:rsid w:val="00BA7EC9"/>
    <w:rsid w:val="00BB0CB1"/>
    <w:rsid w:val="00BB25C2"/>
    <w:rsid w:val="00BB2AE5"/>
    <w:rsid w:val="00BD00C5"/>
    <w:rsid w:val="00BD1D97"/>
    <w:rsid w:val="00BD25C8"/>
    <w:rsid w:val="00BD39C4"/>
    <w:rsid w:val="00BD5315"/>
    <w:rsid w:val="00BD68E1"/>
    <w:rsid w:val="00BD730A"/>
    <w:rsid w:val="00BE33AD"/>
    <w:rsid w:val="00BE6A63"/>
    <w:rsid w:val="00BE7663"/>
    <w:rsid w:val="00BF0BD5"/>
    <w:rsid w:val="00BF3581"/>
    <w:rsid w:val="00BF612B"/>
    <w:rsid w:val="00C01BF0"/>
    <w:rsid w:val="00C0379B"/>
    <w:rsid w:val="00C114DF"/>
    <w:rsid w:val="00C11B42"/>
    <w:rsid w:val="00C125D7"/>
    <w:rsid w:val="00C12B81"/>
    <w:rsid w:val="00C170B7"/>
    <w:rsid w:val="00C2238F"/>
    <w:rsid w:val="00C24467"/>
    <w:rsid w:val="00C2513E"/>
    <w:rsid w:val="00C300D4"/>
    <w:rsid w:val="00C3071E"/>
    <w:rsid w:val="00C34029"/>
    <w:rsid w:val="00C376EC"/>
    <w:rsid w:val="00C3786B"/>
    <w:rsid w:val="00C37B09"/>
    <w:rsid w:val="00C4030C"/>
    <w:rsid w:val="00C4252F"/>
    <w:rsid w:val="00C42EE5"/>
    <w:rsid w:val="00C43F2C"/>
    <w:rsid w:val="00C4657B"/>
    <w:rsid w:val="00C46A82"/>
    <w:rsid w:val="00C47A92"/>
    <w:rsid w:val="00C501C0"/>
    <w:rsid w:val="00C5068C"/>
    <w:rsid w:val="00C50B2C"/>
    <w:rsid w:val="00C51770"/>
    <w:rsid w:val="00C536DB"/>
    <w:rsid w:val="00C549C8"/>
    <w:rsid w:val="00C554EF"/>
    <w:rsid w:val="00C55BD3"/>
    <w:rsid w:val="00C56300"/>
    <w:rsid w:val="00C61D91"/>
    <w:rsid w:val="00C655AF"/>
    <w:rsid w:val="00C6642B"/>
    <w:rsid w:val="00C669C3"/>
    <w:rsid w:val="00C66ED3"/>
    <w:rsid w:val="00C701AE"/>
    <w:rsid w:val="00C70797"/>
    <w:rsid w:val="00C72195"/>
    <w:rsid w:val="00C72252"/>
    <w:rsid w:val="00C73B28"/>
    <w:rsid w:val="00C76907"/>
    <w:rsid w:val="00C77AE9"/>
    <w:rsid w:val="00C80262"/>
    <w:rsid w:val="00C80A75"/>
    <w:rsid w:val="00C814BB"/>
    <w:rsid w:val="00C82C5A"/>
    <w:rsid w:val="00C869F9"/>
    <w:rsid w:val="00C87612"/>
    <w:rsid w:val="00C90044"/>
    <w:rsid w:val="00C937BC"/>
    <w:rsid w:val="00C95695"/>
    <w:rsid w:val="00C966C8"/>
    <w:rsid w:val="00C968A6"/>
    <w:rsid w:val="00C96DE2"/>
    <w:rsid w:val="00C9791B"/>
    <w:rsid w:val="00CA054D"/>
    <w:rsid w:val="00CA224C"/>
    <w:rsid w:val="00CA2676"/>
    <w:rsid w:val="00CA3C2E"/>
    <w:rsid w:val="00CA4EFD"/>
    <w:rsid w:val="00CA591A"/>
    <w:rsid w:val="00CA732A"/>
    <w:rsid w:val="00CB01BE"/>
    <w:rsid w:val="00CB2636"/>
    <w:rsid w:val="00CB4BBD"/>
    <w:rsid w:val="00CB6E6B"/>
    <w:rsid w:val="00CB7924"/>
    <w:rsid w:val="00CC1A81"/>
    <w:rsid w:val="00CC468C"/>
    <w:rsid w:val="00CC4D90"/>
    <w:rsid w:val="00CD1F1A"/>
    <w:rsid w:val="00CD22C3"/>
    <w:rsid w:val="00CD3350"/>
    <w:rsid w:val="00CD3EC6"/>
    <w:rsid w:val="00CD40EF"/>
    <w:rsid w:val="00CD4BA1"/>
    <w:rsid w:val="00CE0483"/>
    <w:rsid w:val="00CE1864"/>
    <w:rsid w:val="00CE1D35"/>
    <w:rsid w:val="00CE6071"/>
    <w:rsid w:val="00CF0938"/>
    <w:rsid w:val="00CF144B"/>
    <w:rsid w:val="00CF30FD"/>
    <w:rsid w:val="00CF36C3"/>
    <w:rsid w:val="00CF4EFE"/>
    <w:rsid w:val="00CF5399"/>
    <w:rsid w:val="00CF58C3"/>
    <w:rsid w:val="00CF5F5A"/>
    <w:rsid w:val="00CF673F"/>
    <w:rsid w:val="00CF73C2"/>
    <w:rsid w:val="00CF7F29"/>
    <w:rsid w:val="00D002AD"/>
    <w:rsid w:val="00D031A4"/>
    <w:rsid w:val="00D034F9"/>
    <w:rsid w:val="00D05185"/>
    <w:rsid w:val="00D05289"/>
    <w:rsid w:val="00D05C63"/>
    <w:rsid w:val="00D067B2"/>
    <w:rsid w:val="00D10865"/>
    <w:rsid w:val="00D14771"/>
    <w:rsid w:val="00D14B24"/>
    <w:rsid w:val="00D15B66"/>
    <w:rsid w:val="00D21996"/>
    <w:rsid w:val="00D223FE"/>
    <w:rsid w:val="00D22E26"/>
    <w:rsid w:val="00D22E90"/>
    <w:rsid w:val="00D22F0E"/>
    <w:rsid w:val="00D2530D"/>
    <w:rsid w:val="00D25F24"/>
    <w:rsid w:val="00D314AE"/>
    <w:rsid w:val="00D3207A"/>
    <w:rsid w:val="00D33D76"/>
    <w:rsid w:val="00D373F1"/>
    <w:rsid w:val="00D37471"/>
    <w:rsid w:val="00D42E26"/>
    <w:rsid w:val="00D43800"/>
    <w:rsid w:val="00D44ADE"/>
    <w:rsid w:val="00D44B73"/>
    <w:rsid w:val="00D54E5D"/>
    <w:rsid w:val="00D55A54"/>
    <w:rsid w:val="00D6266A"/>
    <w:rsid w:val="00D62D17"/>
    <w:rsid w:val="00D6484A"/>
    <w:rsid w:val="00D65A9D"/>
    <w:rsid w:val="00D70135"/>
    <w:rsid w:val="00D8113E"/>
    <w:rsid w:val="00D82AA2"/>
    <w:rsid w:val="00D82B7B"/>
    <w:rsid w:val="00D84FFB"/>
    <w:rsid w:val="00D85322"/>
    <w:rsid w:val="00D91B83"/>
    <w:rsid w:val="00D92CA4"/>
    <w:rsid w:val="00D94219"/>
    <w:rsid w:val="00D97F3B"/>
    <w:rsid w:val="00DA1FD7"/>
    <w:rsid w:val="00DA227A"/>
    <w:rsid w:val="00DA36CF"/>
    <w:rsid w:val="00DA7002"/>
    <w:rsid w:val="00DB0D4E"/>
    <w:rsid w:val="00DB36A5"/>
    <w:rsid w:val="00DB3D90"/>
    <w:rsid w:val="00DB4E3F"/>
    <w:rsid w:val="00DB7D0E"/>
    <w:rsid w:val="00DB7F6C"/>
    <w:rsid w:val="00DC072B"/>
    <w:rsid w:val="00DC1401"/>
    <w:rsid w:val="00DC220D"/>
    <w:rsid w:val="00DC225F"/>
    <w:rsid w:val="00DC2F2E"/>
    <w:rsid w:val="00DC3CC5"/>
    <w:rsid w:val="00DC4865"/>
    <w:rsid w:val="00DC6C62"/>
    <w:rsid w:val="00DC7488"/>
    <w:rsid w:val="00DC77D4"/>
    <w:rsid w:val="00DD07FC"/>
    <w:rsid w:val="00DD23A4"/>
    <w:rsid w:val="00DD3C32"/>
    <w:rsid w:val="00DD5786"/>
    <w:rsid w:val="00DD60B5"/>
    <w:rsid w:val="00DF1D34"/>
    <w:rsid w:val="00DF5C7A"/>
    <w:rsid w:val="00DF635C"/>
    <w:rsid w:val="00E00581"/>
    <w:rsid w:val="00E0119F"/>
    <w:rsid w:val="00E01865"/>
    <w:rsid w:val="00E02805"/>
    <w:rsid w:val="00E03A0E"/>
    <w:rsid w:val="00E04598"/>
    <w:rsid w:val="00E04746"/>
    <w:rsid w:val="00E06235"/>
    <w:rsid w:val="00E06FD6"/>
    <w:rsid w:val="00E07753"/>
    <w:rsid w:val="00E07F84"/>
    <w:rsid w:val="00E12698"/>
    <w:rsid w:val="00E128D8"/>
    <w:rsid w:val="00E1295C"/>
    <w:rsid w:val="00E12B01"/>
    <w:rsid w:val="00E1636F"/>
    <w:rsid w:val="00E1643E"/>
    <w:rsid w:val="00E17273"/>
    <w:rsid w:val="00E20A76"/>
    <w:rsid w:val="00E228CF"/>
    <w:rsid w:val="00E26384"/>
    <w:rsid w:val="00E26684"/>
    <w:rsid w:val="00E27049"/>
    <w:rsid w:val="00E27CD7"/>
    <w:rsid w:val="00E32B7B"/>
    <w:rsid w:val="00E411F9"/>
    <w:rsid w:val="00E43D1A"/>
    <w:rsid w:val="00E44081"/>
    <w:rsid w:val="00E45FC2"/>
    <w:rsid w:val="00E46C2F"/>
    <w:rsid w:val="00E474C1"/>
    <w:rsid w:val="00E50695"/>
    <w:rsid w:val="00E52385"/>
    <w:rsid w:val="00E52646"/>
    <w:rsid w:val="00E54643"/>
    <w:rsid w:val="00E54F1D"/>
    <w:rsid w:val="00E61139"/>
    <w:rsid w:val="00E61388"/>
    <w:rsid w:val="00E6480E"/>
    <w:rsid w:val="00E65105"/>
    <w:rsid w:val="00E70790"/>
    <w:rsid w:val="00E71868"/>
    <w:rsid w:val="00E71F86"/>
    <w:rsid w:val="00E73D83"/>
    <w:rsid w:val="00E74BE3"/>
    <w:rsid w:val="00E762E2"/>
    <w:rsid w:val="00E85CB1"/>
    <w:rsid w:val="00E8660C"/>
    <w:rsid w:val="00E86ABA"/>
    <w:rsid w:val="00E9092B"/>
    <w:rsid w:val="00E9127E"/>
    <w:rsid w:val="00E9159A"/>
    <w:rsid w:val="00E9201F"/>
    <w:rsid w:val="00E92B53"/>
    <w:rsid w:val="00E933A8"/>
    <w:rsid w:val="00E9356F"/>
    <w:rsid w:val="00E938DD"/>
    <w:rsid w:val="00E95C4F"/>
    <w:rsid w:val="00E965FB"/>
    <w:rsid w:val="00E96AB6"/>
    <w:rsid w:val="00E97125"/>
    <w:rsid w:val="00EA2654"/>
    <w:rsid w:val="00EA2961"/>
    <w:rsid w:val="00EA4638"/>
    <w:rsid w:val="00EA4BB9"/>
    <w:rsid w:val="00EA5C25"/>
    <w:rsid w:val="00EA73EF"/>
    <w:rsid w:val="00EA7659"/>
    <w:rsid w:val="00EB2D96"/>
    <w:rsid w:val="00EB377F"/>
    <w:rsid w:val="00EB3CE8"/>
    <w:rsid w:val="00EB5010"/>
    <w:rsid w:val="00EB79A7"/>
    <w:rsid w:val="00EB7D05"/>
    <w:rsid w:val="00EC12AF"/>
    <w:rsid w:val="00EC15FE"/>
    <w:rsid w:val="00EC1731"/>
    <w:rsid w:val="00EC3F92"/>
    <w:rsid w:val="00EC4BB8"/>
    <w:rsid w:val="00EC5686"/>
    <w:rsid w:val="00EC7D6B"/>
    <w:rsid w:val="00ED5BA8"/>
    <w:rsid w:val="00EE01E5"/>
    <w:rsid w:val="00EE2FD4"/>
    <w:rsid w:val="00EE43DF"/>
    <w:rsid w:val="00EE5F9F"/>
    <w:rsid w:val="00EE6569"/>
    <w:rsid w:val="00EE77CB"/>
    <w:rsid w:val="00EF05B4"/>
    <w:rsid w:val="00EF0E2A"/>
    <w:rsid w:val="00EF4EC2"/>
    <w:rsid w:val="00EF4ED8"/>
    <w:rsid w:val="00F0102A"/>
    <w:rsid w:val="00F031B0"/>
    <w:rsid w:val="00F0365B"/>
    <w:rsid w:val="00F06206"/>
    <w:rsid w:val="00F06B21"/>
    <w:rsid w:val="00F07644"/>
    <w:rsid w:val="00F116F2"/>
    <w:rsid w:val="00F124BA"/>
    <w:rsid w:val="00F13214"/>
    <w:rsid w:val="00F15F39"/>
    <w:rsid w:val="00F16313"/>
    <w:rsid w:val="00F16C35"/>
    <w:rsid w:val="00F17927"/>
    <w:rsid w:val="00F225EB"/>
    <w:rsid w:val="00F24148"/>
    <w:rsid w:val="00F24AA2"/>
    <w:rsid w:val="00F2531B"/>
    <w:rsid w:val="00F26489"/>
    <w:rsid w:val="00F27D9B"/>
    <w:rsid w:val="00F33BD2"/>
    <w:rsid w:val="00F345C7"/>
    <w:rsid w:val="00F35C8C"/>
    <w:rsid w:val="00F360C4"/>
    <w:rsid w:val="00F371AF"/>
    <w:rsid w:val="00F41898"/>
    <w:rsid w:val="00F41BB2"/>
    <w:rsid w:val="00F4278F"/>
    <w:rsid w:val="00F4330A"/>
    <w:rsid w:val="00F460F7"/>
    <w:rsid w:val="00F476CC"/>
    <w:rsid w:val="00F47770"/>
    <w:rsid w:val="00F479C4"/>
    <w:rsid w:val="00F501ED"/>
    <w:rsid w:val="00F5080D"/>
    <w:rsid w:val="00F51607"/>
    <w:rsid w:val="00F518F5"/>
    <w:rsid w:val="00F526B4"/>
    <w:rsid w:val="00F534C8"/>
    <w:rsid w:val="00F541C6"/>
    <w:rsid w:val="00F560EF"/>
    <w:rsid w:val="00F60393"/>
    <w:rsid w:val="00F62AEB"/>
    <w:rsid w:val="00F62BF4"/>
    <w:rsid w:val="00F63C00"/>
    <w:rsid w:val="00F64446"/>
    <w:rsid w:val="00F64A1D"/>
    <w:rsid w:val="00F65237"/>
    <w:rsid w:val="00F663AF"/>
    <w:rsid w:val="00F6679A"/>
    <w:rsid w:val="00F7089F"/>
    <w:rsid w:val="00F72426"/>
    <w:rsid w:val="00F72FE1"/>
    <w:rsid w:val="00F73FF0"/>
    <w:rsid w:val="00F754FD"/>
    <w:rsid w:val="00F803E9"/>
    <w:rsid w:val="00F8287A"/>
    <w:rsid w:val="00F83E48"/>
    <w:rsid w:val="00F85F1C"/>
    <w:rsid w:val="00F927B3"/>
    <w:rsid w:val="00F93F7D"/>
    <w:rsid w:val="00F9555C"/>
    <w:rsid w:val="00F95661"/>
    <w:rsid w:val="00F95D37"/>
    <w:rsid w:val="00F96E56"/>
    <w:rsid w:val="00FA1D1E"/>
    <w:rsid w:val="00FA26DD"/>
    <w:rsid w:val="00FA3CA0"/>
    <w:rsid w:val="00FA4E15"/>
    <w:rsid w:val="00FA4FCF"/>
    <w:rsid w:val="00FA6DDE"/>
    <w:rsid w:val="00FB1237"/>
    <w:rsid w:val="00FC0AC2"/>
    <w:rsid w:val="00FC251A"/>
    <w:rsid w:val="00FC3CE0"/>
    <w:rsid w:val="00FC695F"/>
    <w:rsid w:val="00FD3062"/>
    <w:rsid w:val="00FD5A44"/>
    <w:rsid w:val="00FD5C95"/>
    <w:rsid w:val="00FE04DC"/>
    <w:rsid w:val="00FE2CAE"/>
    <w:rsid w:val="00FE3DE3"/>
    <w:rsid w:val="00FE491C"/>
    <w:rsid w:val="00FE5BEE"/>
    <w:rsid w:val="00FF22B1"/>
    <w:rsid w:val="00FF4465"/>
    <w:rsid w:val="00FF6BA7"/>
    <w:rsid w:val="00FF7336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28FD9"/>
  <w15:docId w15:val="{58F9C96F-447E-4B1A-B2A0-C424422E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AE5"/>
    <w:rPr>
      <w:rFonts w:ascii="Times New Roman" w:eastAsia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qFormat/>
    <w:locked/>
    <w:rsid w:val="007762F8"/>
    <w:pPr>
      <w:keepNext/>
      <w:jc w:val="center"/>
      <w:outlineLvl w:val="8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1AE5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4">
    <w:name w:val="Верхний колонтитул Знак"/>
    <w:link w:val="a3"/>
    <w:uiPriority w:val="99"/>
    <w:locked/>
    <w:rsid w:val="00101AE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rsid w:val="00101AE5"/>
    <w:rPr>
      <w:rFonts w:cs="Times New Roman"/>
    </w:rPr>
  </w:style>
  <w:style w:type="paragraph" w:customStyle="1" w:styleId="ConsPlusNormal">
    <w:name w:val="ConsPlusNormal"/>
    <w:rsid w:val="00077A3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54298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6">
    <w:name w:val="footer"/>
    <w:basedOn w:val="a"/>
    <w:link w:val="a7"/>
    <w:rsid w:val="00EC7D6B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7">
    <w:name w:val="Нижний колонтитул Знак"/>
    <w:link w:val="a6"/>
    <w:locked/>
    <w:rsid w:val="00EC7D6B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6059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B91BCD"/>
    <w:pPr>
      <w:autoSpaceDE w:val="0"/>
      <w:autoSpaceDN w:val="0"/>
      <w:ind w:firstLine="284"/>
      <w:jc w:val="both"/>
    </w:pPr>
    <w:rPr>
      <w:rFonts w:eastAsia="Calibri"/>
      <w:sz w:val="28"/>
      <w:szCs w:val="28"/>
      <w:lang w:val="x-none" w:eastAsia="x-none"/>
    </w:rPr>
  </w:style>
  <w:style w:type="character" w:customStyle="1" w:styleId="20">
    <w:name w:val="Основной текст 2 Знак"/>
    <w:link w:val="2"/>
    <w:locked/>
    <w:rsid w:val="00B91BCD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rsid w:val="00E6480E"/>
    <w:rPr>
      <w:rFonts w:ascii="Tahoma" w:eastAsia="Calibri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locked/>
    <w:rsid w:val="00E6480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D7B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8950F9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8950F9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link w:val="9"/>
    <w:rsid w:val="007762F8"/>
    <w:rPr>
      <w:rFonts w:ascii="Times New Roman" w:eastAsia="Times New Roman" w:hAnsi="Times New Roman"/>
      <w:sz w:val="28"/>
    </w:rPr>
  </w:style>
  <w:style w:type="paragraph" w:styleId="aa">
    <w:name w:val="Normal (Web)"/>
    <w:basedOn w:val="a"/>
    <w:uiPriority w:val="99"/>
    <w:unhideWhenUsed/>
    <w:rsid w:val="009177C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CB79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31B48-497B-486B-BBBF-A29EE74E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2310</Words>
  <Characters>16972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Бюджетная политика в области расходов</vt:lpstr>
    </vt:vector>
  </TitlesOfParts>
  <Company>Комитет по финансам</Company>
  <LinksUpToDate>false</LinksUpToDate>
  <CharactersWithSpaces>19244</CharactersWithSpaces>
  <SharedDoc>false</SharedDoc>
  <HLinks>
    <vt:vector size="6" baseType="variant">
      <vt:variant>
        <vt:i4>8060977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consultantplus://offline/ref=BF0FDC70C34B9F1579F76CE4C473A0072C77B1E32A7C1C7D26517C5AFCAAC1B02AE036C971FA9921734F98BC6FB8D2135C29G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Бюджетная политика в области расходов</dc:title>
  <dc:creator>User</dc:creator>
  <cp:lastModifiedBy>Пользователь Windows</cp:lastModifiedBy>
  <cp:revision>5</cp:revision>
  <cp:lastPrinted>2023-10-03T05:00:00Z</cp:lastPrinted>
  <dcterms:created xsi:type="dcterms:W3CDTF">2024-11-12T02:31:00Z</dcterms:created>
  <dcterms:modified xsi:type="dcterms:W3CDTF">2024-11-14T03:47:00Z</dcterms:modified>
</cp:coreProperties>
</file>